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E4B" w:rsidRDefault="00E13E4B" w:rsidP="00041343">
      <w:pPr>
        <w:spacing w:after="120"/>
        <w:ind w:firstLine="709"/>
        <w:jc w:val="right"/>
      </w:pPr>
    </w:p>
    <w:p w:rsidR="00E13E4B" w:rsidRDefault="00E13E4B" w:rsidP="002E5B1B">
      <w:pPr>
        <w:spacing w:after="120"/>
        <w:jc w:val="center"/>
        <w:rPr>
          <w:b/>
          <w:szCs w:val="24"/>
        </w:rPr>
      </w:pPr>
      <w:r w:rsidRPr="00E13E4B">
        <w:rPr>
          <w:b/>
          <w:szCs w:val="24"/>
        </w:rPr>
        <w:t>Информация</w:t>
      </w:r>
    </w:p>
    <w:p w:rsidR="002E5B1B" w:rsidRDefault="00E13E4B" w:rsidP="002E5B1B">
      <w:pPr>
        <w:ind w:firstLine="709"/>
        <w:jc w:val="center"/>
        <w:rPr>
          <w:b/>
        </w:rPr>
      </w:pPr>
      <w:r w:rsidRPr="00E13E4B">
        <w:rPr>
          <w:b/>
          <w:szCs w:val="24"/>
        </w:rPr>
        <w:t xml:space="preserve">о </w:t>
      </w:r>
      <w:r w:rsidRPr="00E13E4B">
        <w:rPr>
          <w:b/>
        </w:rPr>
        <w:t>причинах изменения средневзвешенной нерегулируемой цены</w:t>
      </w:r>
    </w:p>
    <w:p w:rsidR="002E5B1B" w:rsidRDefault="00E13E4B" w:rsidP="002E5B1B">
      <w:pPr>
        <w:ind w:firstLine="709"/>
        <w:jc w:val="center"/>
        <w:rPr>
          <w:b/>
        </w:rPr>
      </w:pPr>
      <w:r w:rsidRPr="00E13E4B">
        <w:rPr>
          <w:b/>
        </w:rPr>
        <w:t>на электрическую энергию (мощность), связанного с учетом данных,</w:t>
      </w:r>
    </w:p>
    <w:p w:rsidR="00E13E4B" w:rsidRPr="00E13E4B" w:rsidRDefault="00E13E4B" w:rsidP="002E5B1B">
      <w:pPr>
        <w:ind w:firstLine="709"/>
        <w:jc w:val="center"/>
        <w:rPr>
          <w:b/>
        </w:rPr>
      </w:pPr>
      <w:r w:rsidRPr="00E13E4B">
        <w:rPr>
          <w:b/>
        </w:rPr>
        <w:t>относящихся к предыдущим расчетным периодам</w:t>
      </w:r>
    </w:p>
    <w:p w:rsidR="00E13E4B" w:rsidRDefault="00E13E4B" w:rsidP="00E13E4B">
      <w:pPr>
        <w:jc w:val="center"/>
        <w:rPr>
          <w:szCs w:val="24"/>
        </w:rPr>
      </w:pPr>
    </w:p>
    <w:p w:rsidR="00E13E4B" w:rsidRDefault="00E13E4B" w:rsidP="00E13E4B">
      <w:pPr>
        <w:jc w:val="center"/>
        <w:rPr>
          <w:szCs w:val="24"/>
        </w:rPr>
      </w:pPr>
      <w:r w:rsidRPr="004E6D4D">
        <w:rPr>
          <w:szCs w:val="24"/>
        </w:rPr>
        <w:t xml:space="preserve">в отношении зоны деятельности ГП </w:t>
      </w:r>
      <w:r>
        <w:rPr>
          <w:szCs w:val="24"/>
        </w:rPr>
        <w:t>АО «АтомЭнергоСбыт» (филиал «КолАтомЭнергоСбыт»)</w:t>
      </w:r>
    </w:p>
    <w:p w:rsidR="00E13E4B" w:rsidRPr="004E6D4D" w:rsidRDefault="00E13E4B" w:rsidP="00E13E4B">
      <w:pPr>
        <w:jc w:val="center"/>
        <w:rPr>
          <w:szCs w:val="24"/>
        </w:rPr>
      </w:pPr>
      <w:r w:rsidRPr="004E6D4D">
        <w:rPr>
          <w:szCs w:val="24"/>
        </w:rPr>
        <w:t xml:space="preserve">на территории Мурманской области </w:t>
      </w:r>
      <w:r>
        <w:rPr>
          <w:szCs w:val="24"/>
        </w:rPr>
        <w:t xml:space="preserve">по </w:t>
      </w:r>
      <w:r w:rsidRPr="004E6D4D">
        <w:rPr>
          <w:szCs w:val="24"/>
        </w:rPr>
        <w:t xml:space="preserve">ГТП </w:t>
      </w:r>
      <w:r w:rsidRPr="004E6D4D">
        <w:rPr>
          <w:szCs w:val="24"/>
          <w:lang w:val="en-US"/>
        </w:rPr>
        <w:t>PKOLENER</w:t>
      </w:r>
    </w:p>
    <w:p w:rsidR="00E13E4B" w:rsidRDefault="00E13E4B" w:rsidP="00041343">
      <w:pPr>
        <w:spacing w:after="120"/>
        <w:ind w:firstLine="709"/>
        <w:jc w:val="right"/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7740"/>
      </w:tblGrid>
      <w:tr w:rsidR="00041343" w:rsidTr="00656F5F">
        <w:trPr>
          <w:trHeight w:val="466"/>
        </w:trPr>
        <w:tc>
          <w:tcPr>
            <w:tcW w:w="2126" w:type="dxa"/>
            <w:vAlign w:val="center"/>
          </w:tcPr>
          <w:p w:rsidR="00041343" w:rsidRDefault="00041343" w:rsidP="002E5B1B">
            <w:pPr>
              <w:spacing w:beforeLines="24" w:before="57" w:after="120"/>
              <w:jc w:val="center"/>
            </w:pPr>
            <w:r>
              <w:t>Месяц 201</w:t>
            </w:r>
            <w:r w:rsidR="002E5B1B">
              <w:t>8</w:t>
            </w:r>
            <w:r>
              <w:t xml:space="preserve"> г.</w:t>
            </w:r>
          </w:p>
        </w:tc>
        <w:tc>
          <w:tcPr>
            <w:tcW w:w="7740" w:type="dxa"/>
            <w:vAlign w:val="center"/>
          </w:tcPr>
          <w:p w:rsidR="00041343" w:rsidRDefault="00341EAF" w:rsidP="00F52E36">
            <w:pPr>
              <w:spacing w:beforeLines="24" w:before="57" w:after="120"/>
              <w:jc w:val="center"/>
            </w:pPr>
            <w:r>
              <w:t>Описание</w:t>
            </w:r>
          </w:p>
        </w:tc>
      </w:tr>
      <w:tr w:rsidR="00FF5522" w:rsidRPr="00FF5522" w:rsidTr="00656F5F">
        <w:trPr>
          <w:trHeight w:val="1190"/>
        </w:trPr>
        <w:tc>
          <w:tcPr>
            <w:tcW w:w="2126" w:type="dxa"/>
          </w:tcPr>
          <w:p w:rsidR="00442984" w:rsidRPr="00E13E4B" w:rsidRDefault="00686884" w:rsidP="00E641DE">
            <w:pPr>
              <w:spacing w:beforeLines="24" w:before="57" w:after="120"/>
              <w:ind w:firstLine="142"/>
            </w:pPr>
            <w:r>
              <w:t>Январь 201</w:t>
            </w:r>
            <w:r w:rsidR="002E5B1B">
              <w:t>8</w:t>
            </w:r>
            <w:r w:rsidR="00E13E4B" w:rsidRPr="00E13E4B">
              <w:t xml:space="preserve"> г.</w:t>
            </w:r>
          </w:p>
          <w:p w:rsidR="00E641DE" w:rsidRPr="00E13E4B" w:rsidRDefault="00E641DE" w:rsidP="00E641DE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F52E36" w:rsidRPr="00E13E4B" w:rsidRDefault="00442984" w:rsidP="00E01E5D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941E81" w:rsidRPr="00FF5522" w:rsidTr="00656F5F">
        <w:trPr>
          <w:trHeight w:val="1190"/>
        </w:trPr>
        <w:tc>
          <w:tcPr>
            <w:tcW w:w="2126" w:type="dxa"/>
          </w:tcPr>
          <w:p w:rsidR="00941E81" w:rsidRPr="00E13E4B" w:rsidRDefault="00941E81" w:rsidP="00941E81">
            <w:pPr>
              <w:spacing w:beforeLines="24" w:before="57" w:after="120"/>
              <w:ind w:firstLine="142"/>
            </w:pPr>
            <w:r>
              <w:t>Февраль 2018</w:t>
            </w:r>
            <w:r w:rsidRPr="00E13E4B">
              <w:t xml:space="preserve"> г.</w:t>
            </w:r>
          </w:p>
          <w:p w:rsidR="00941E81" w:rsidRPr="00E13E4B" w:rsidRDefault="00941E81" w:rsidP="00941E81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941E81" w:rsidRPr="00E13E4B" w:rsidRDefault="00941E81" w:rsidP="00941E81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2A5062" w:rsidRPr="00FF5522" w:rsidTr="00656F5F">
        <w:trPr>
          <w:trHeight w:val="1190"/>
        </w:trPr>
        <w:tc>
          <w:tcPr>
            <w:tcW w:w="2126" w:type="dxa"/>
          </w:tcPr>
          <w:p w:rsidR="002A5062" w:rsidRPr="00E13E4B" w:rsidRDefault="002A5062" w:rsidP="002A5062">
            <w:pPr>
              <w:spacing w:beforeLines="24" w:before="57" w:after="120"/>
              <w:ind w:firstLine="142"/>
            </w:pPr>
            <w:r>
              <w:t>Март 2018</w:t>
            </w:r>
            <w:r w:rsidRPr="00E13E4B">
              <w:t xml:space="preserve"> г.</w:t>
            </w:r>
          </w:p>
          <w:p w:rsidR="002A5062" w:rsidRPr="00E13E4B" w:rsidRDefault="002A5062" w:rsidP="002A5062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2A5062" w:rsidRPr="00E13E4B" w:rsidRDefault="002A5062" w:rsidP="002A5062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360742" w:rsidRPr="00FF5522" w:rsidTr="00656F5F">
        <w:trPr>
          <w:trHeight w:val="1190"/>
        </w:trPr>
        <w:tc>
          <w:tcPr>
            <w:tcW w:w="2126" w:type="dxa"/>
          </w:tcPr>
          <w:p w:rsidR="00360742" w:rsidRPr="00E13E4B" w:rsidRDefault="00360742" w:rsidP="00360742">
            <w:pPr>
              <w:spacing w:beforeLines="24" w:before="57" w:after="120"/>
              <w:ind w:firstLine="142"/>
            </w:pPr>
            <w:r>
              <w:t>Апрель 2018</w:t>
            </w:r>
            <w:r w:rsidRPr="00E13E4B">
              <w:t xml:space="preserve"> г.</w:t>
            </w:r>
          </w:p>
          <w:p w:rsidR="00360742" w:rsidRPr="00E13E4B" w:rsidRDefault="00360742" w:rsidP="00360742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360742" w:rsidRPr="00E13E4B" w:rsidRDefault="00360742" w:rsidP="00360742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891B0A" w:rsidRPr="00FF5522" w:rsidTr="00656F5F">
        <w:trPr>
          <w:trHeight w:val="1190"/>
        </w:trPr>
        <w:tc>
          <w:tcPr>
            <w:tcW w:w="2126" w:type="dxa"/>
          </w:tcPr>
          <w:p w:rsidR="00891B0A" w:rsidRPr="00E13E4B" w:rsidRDefault="00891B0A" w:rsidP="00891B0A">
            <w:pPr>
              <w:spacing w:beforeLines="24" w:before="57" w:after="120"/>
              <w:ind w:firstLine="142"/>
            </w:pPr>
            <w:r>
              <w:t>Май 2018</w:t>
            </w:r>
            <w:r w:rsidRPr="00E13E4B">
              <w:t xml:space="preserve"> г.</w:t>
            </w:r>
          </w:p>
          <w:p w:rsidR="00891B0A" w:rsidRPr="00E13E4B" w:rsidRDefault="00891B0A" w:rsidP="00891B0A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891B0A" w:rsidRPr="00E13E4B" w:rsidRDefault="002225F8" w:rsidP="002225F8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1773F1">
              <w:rPr>
                <w:i/>
              </w:rPr>
              <w:t>Для потребителей Мурманской области</w:t>
            </w:r>
            <w:r w:rsidRPr="001773F1">
              <w:t xml:space="preserve"> средневзвешенная нерегулируемая цена на электрическую энергию (мощность) за </w:t>
            </w:r>
            <w:r>
              <w:t>май 2018 </w:t>
            </w:r>
            <w:r w:rsidRPr="001773F1">
              <w:t xml:space="preserve">г. </w:t>
            </w:r>
            <w:r>
              <w:t>определена с учетом данных, относящихся к предыдущим расчетным периодам,</w:t>
            </w:r>
            <w:r w:rsidRPr="001773F1">
              <w:t xml:space="preserve"> </w:t>
            </w:r>
            <w:r>
              <w:t>в соответствии с</w:t>
            </w:r>
            <w:r w:rsidRPr="001773F1">
              <w:t xml:space="preserve"> пункт</w:t>
            </w:r>
            <w:r>
              <w:t>ом</w:t>
            </w:r>
            <w:r w:rsidRPr="001773F1">
              <w:t xml:space="preserve"> 88 Основных положений функционирования розничных рынков электрической</w:t>
            </w:r>
            <w:r>
              <w:t xml:space="preserve"> энергии</w:t>
            </w:r>
            <w:r w:rsidRPr="001773F1">
              <w:t>, утвержденных постановлением Правитель</w:t>
            </w:r>
            <w:r>
              <w:t>ства РФ от 4 мая 2012 г. № 442, на основании решения Арбитражного суда Мурманской области от 28.05.2018 по делу № </w:t>
            </w:r>
            <w:r w:rsidRPr="00C3249B">
              <w:t>А42-</w:t>
            </w:r>
            <w:r>
              <w:t>2407/2018.</w:t>
            </w:r>
          </w:p>
        </w:tc>
      </w:tr>
      <w:tr w:rsidR="00FE4E3E" w:rsidRPr="00FF5522" w:rsidTr="00656F5F">
        <w:trPr>
          <w:trHeight w:val="1190"/>
        </w:trPr>
        <w:tc>
          <w:tcPr>
            <w:tcW w:w="2126" w:type="dxa"/>
          </w:tcPr>
          <w:p w:rsidR="00FE4E3E" w:rsidRPr="00E13E4B" w:rsidRDefault="00FE4E3E" w:rsidP="00FE4E3E">
            <w:pPr>
              <w:spacing w:beforeLines="24" w:before="57" w:after="120"/>
              <w:ind w:firstLine="142"/>
            </w:pPr>
            <w:r>
              <w:t>Июнь 2018</w:t>
            </w:r>
            <w:r w:rsidRPr="00E13E4B">
              <w:t xml:space="preserve"> г.</w:t>
            </w:r>
          </w:p>
          <w:p w:rsidR="00FE4E3E" w:rsidRPr="00E13E4B" w:rsidRDefault="00FE4E3E" w:rsidP="00FE4E3E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FE4E3E" w:rsidRPr="00E13E4B" w:rsidRDefault="00FE4E3E" w:rsidP="00FE4E3E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7E1633" w:rsidRPr="00FF5522" w:rsidTr="00656F5F">
        <w:trPr>
          <w:trHeight w:val="1190"/>
        </w:trPr>
        <w:tc>
          <w:tcPr>
            <w:tcW w:w="2126" w:type="dxa"/>
          </w:tcPr>
          <w:p w:rsidR="007E1633" w:rsidRPr="00E13E4B" w:rsidRDefault="007E1633" w:rsidP="007E1633">
            <w:pPr>
              <w:spacing w:beforeLines="24" w:before="57" w:after="120"/>
              <w:ind w:firstLine="142"/>
            </w:pPr>
            <w:r>
              <w:t>Июль 2018</w:t>
            </w:r>
            <w:r w:rsidRPr="00E13E4B">
              <w:t xml:space="preserve"> г.</w:t>
            </w:r>
          </w:p>
          <w:p w:rsidR="007E1633" w:rsidRPr="00E13E4B" w:rsidRDefault="007E1633" w:rsidP="007E1633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7E1633" w:rsidRPr="00E13E4B" w:rsidRDefault="007E1633" w:rsidP="007E1633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104379" w:rsidRPr="00E13E4B" w:rsidTr="00656F5F">
        <w:trPr>
          <w:trHeight w:val="1190"/>
        </w:trPr>
        <w:tc>
          <w:tcPr>
            <w:tcW w:w="2126" w:type="dxa"/>
          </w:tcPr>
          <w:p w:rsidR="00104379" w:rsidRPr="00E13E4B" w:rsidRDefault="00104379" w:rsidP="00B20927">
            <w:pPr>
              <w:spacing w:beforeLines="24" w:before="57" w:after="120"/>
              <w:ind w:firstLine="142"/>
            </w:pPr>
            <w:r>
              <w:t>Август 2018</w:t>
            </w:r>
            <w:r w:rsidRPr="00E13E4B">
              <w:t xml:space="preserve"> г.</w:t>
            </w:r>
          </w:p>
          <w:p w:rsidR="00104379" w:rsidRPr="00E13E4B" w:rsidRDefault="00104379" w:rsidP="00B20927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104379" w:rsidRPr="00E13E4B" w:rsidRDefault="00104379" w:rsidP="00B20927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656F5F" w:rsidRPr="00E13E4B" w:rsidTr="00656F5F">
        <w:trPr>
          <w:trHeight w:val="1190"/>
        </w:trPr>
        <w:tc>
          <w:tcPr>
            <w:tcW w:w="2126" w:type="dxa"/>
          </w:tcPr>
          <w:p w:rsidR="00656F5F" w:rsidRPr="00E13E4B" w:rsidRDefault="00656F5F" w:rsidP="00656F5F">
            <w:pPr>
              <w:spacing w:beforeLines="24" w:before="57" w:after="120"/>
              <w:ind w:firstLine="142"/>
            </w:pPr>
            <w:r>
              <w:t>Сентябрь 2018</w:t>
            </w:r>
            <w:r w:rsidRPr="00E13E4B">
              <w:t xml:space="preserve"> г.</w:t>
            </w:r>
          </w:p>
          <w:p w:rsidR="00656F5F" w:rsidRPr="00E13E4B" w:rsidRDefault="00656F5F" w:rsidP="00656F5F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656F5F" w:rsidRPr="00E13E4B" w:rsidRDefault="00656F5F" w:rsidP="00656F5F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C66E8B" w:rsidRPr="00E13E4B" w:rsidTr="00656F5F">
        <w:trPr>
          <w:trHeight w:val="1190"/>
        </w:trPr>
        <w:tc>
          <w:tcPr>
            <w:tcW w:w="2126" w:type="dxa"/>
          </w:tcPr>
          <w:p w:rsidR="00C66E8B" w:rsidRPr="00E13E4B" w:rsidRDefault="00C66E8B" w:rsidP="00C66E8B">
            <w:pPr>
              <w:spacing w:beforeLines="24" w:before="57" w:after="120"/>
              <w:ind w:firstLine="142"/>
            </w:pPr>
            <w:r>
              <w:lastRenderedPageBreak/>
              <w:t>Октябрь 2018</w:t>
            </w:r>
            <w:r w:rsidRPr="00E13E4B">
              <w:t xml:space="preserve"> г.</w:t>
            </w:r>
          </w:p>
          <w:p w:rsidR="00C66E8B" w:rsidRPr="00E13E4B" w:rsidRDefault="00C66E8B" w:rsidP="00C66E8B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C66E8B" w:rsidRPr="00E13E4B" w:rsidRDefault="00C66E8B" w:rsidP="00C66E8B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4917FF" w:rsidRPr="00E13E4B" w:rsidTr="00656F5F">
        <w:trPr>
          <w:trHeight w:val="1190"/>
        </w:trPr>
        <w:tc>
          <w:tcPr>
            <w:tcW w:w="2126" w:type="dxa"/>
          </w:tcPr>
          <w:p w:rsidR="004917FF" w:rsidRPr="00E13E4B" w:rsidRDefault="004917FF" w:rsidP="004917FF">
            <w:pPr>
              <w:spacing w:beforeLines="24" w:before="57" w:after="120"/>
              <w:ind w:firstLine="142"/>
            </w:pPr>
            <w:r>
              <w:t>Ноябрь 2018</w:t>
            </w:r>
            <w:r w:rsidRPr="00E13E4B">
              <w:t xml:space="preserve"> г.</w:t>
            </w:r>
          </w:p>
          <w:p w:rsidR="004917FF" w:rsidRPr="00E13E4B" w:rsidRDefault="004917FF" w:rsidP="004917FF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4917FF" w:rsidRPr="00E13E4B" w:rsidRDefault="004917FF" w:rsidP="004917FF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307052" w:rsidRPr="00E13E4B" w:rsidTr="00656F5F">
        <w:trPr>
          <w:trHeight w:val="1190"/>
        </w:trPr>
        <w:tc>
          <w:tcPr>
            <w:tcW w:w="2126" w:type="dxa"/>
          </w:tcPr>
          <w:p w:rsidR="00307052" w:rsidRPr="00E13E4B" w:rsidRDefault="00307052" w:rsidP="00307052">
            <w:pPr>
              <w:spacing w:beforeLines="24" w:before="57" w:after="120"/>
              <w:ind w:firstLine="142"/>
            </w:pPr>
            <w:r>
              <w:t>Декабрь 2018</w:t>
            </w:r>
            <w:r w:rsidRPr="00E13E4B">
              <w:t xml:space="preserve"> г.</w:t>
            </w:r>
          </w:p>
          <w:p w:rsidR="00307052" w:rsidRDefault="00307052" w:rsidP="004917FF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307052" w:rsidRPr="00E13E4B" w:rsidRDefault="00307052" w:rsidP="00CB51FD">
            <w:pPr>
              <w:spacing w:beforeLines="24" w:before="57"/>
              <w:jc w:val="both"/>
              <w:rPr>
                <w:i/>
                <w:szCs w:val="24"/>
                <w:shd w:val="clear" w:color="auto" w:fill="FFFFFF"/>
              </w:rPr>
            </w:pPr>
            <w:r w:rsidRPr="00CB51FD">
              <w:rPr>
                <w:i/>
              </w:rPr>
              <w:t>Для потребителей Мурманской области</w:t>
            </w:r>
            <w:r w:rsidRPr="00CB51FD">
              <w:t xml:space="preserve"> средневзвешенная нерегулируемая цена на электрическую энергию (мощность) за декабрь 2018 г. определена с учетом данных, относящихся к предыдущим расчетным периодам, в соответствии с пунктом 88 Основных положений функционирования розничных рынков электрической энергии, утвержденных постановлением Правительства РФ от 4 мая 2012 г. № 442, на основании решения Арбитражного суда Мурманской области от </w:t>
            </w:r>
            <w:r w:rsidR="004E0657" w:rsidRPr="00CB51FD">
              <w:t>09</w:t>
            </w:r>
            <w:r w:rsidRPr="00CB51FD">
              <w:t>.0</w:t>
            </w:r>
            <w:r w:rsidR="004E0657" w:rsidRPr="00CB51FD">
              <w:t>8</w:t>
            </w:r>
            <w:r w:rsidRPr="00CB51FD">
              <w:t>.2018 по делу № А42-</w:t>
            </w:r>
            <w:r w:rsidR="004E0657" w:rsidRPr="00CB51FD">
              <w:t>4178</w:t>
            </w:r>
            <w:r w:rsidRPr="00CB51FD">
              <w:t>/2018</w:t>
            </w:r>
            <w:r w:rsidR="00CB51FD">
              <w:t xml:space="preserve"> и</w:t>
            </w:r>
            <w:r w:rsidR="00CB51FD" w:rsidRPr="00CB51FD">
              <w:t xml:space="preserve"> </w:t>
            </w:r>
            <w:bookmarkStart w:id="0" w:name="_GoBack"/>
            <w:bookmarkEnd w:id="0"/>
            <w:r w:rsidR="00CB51FD" w:rsidRPr="00CB51FD">
              <w:t xml:space="preserve">акта о </w:t>
            </w:r>
            <w:proofErr w:type="spellStart"/>
            <w:r w:rsidR="00CB51FD" w:rsidRPr="00CB51FD">
              <w:t>безучетном</w:t>
            </w:r>
            <w:proofErr w:type="spellEnd"/>
            <w:r w:rsidR="00CB51FD" w:rsidRPr="00CB51FD">
              <w:t xml:space="preserve"> потреблении электроэнергии юридическим лицом от </w:t>
            </w:r>
            <w:r w:rsidR="00CB51FD" w:rsidRPr="00CB51FD">
              <w:t>25</w:t>
            </w:r>
            <w:r w:rsidR="00CB51FD" w:rsidRPr="00CB51FD">
              <w:t>.</w:t>
            </w:r>
            <w:r w:rsidR="00CB51FD" w:rsidRPr="00CB51FD">
              <w:t>12</w:t>
            </w:r>
            <w:r w:rsidR="00CB51FD" w:rsidRPr="00CB51FD">
              <w:t>.201</w:t>
            </w:r>
            <w:r w:rsidR="00CB51FD" w:rsidRPr="00CB51FD">
              <w:t>8</w:t>
            </w:r>
            <w:r w:rsidR="00CB51FD" w:rsidRPr="00CB51FD">
              <w:t xml:space="preserve"> г. № </w:t>
            </w:r>
            <w:r w:rsidR="00CB51FD" w:rsidRPr="00CB51FD">
              <w:t>б/н</w:t>
            </w:r>
            <w:r w:rsidRPr="00CB51FD">
              <w:t>.</w:t>
            </w:r>
          </w:p>
        </w:tc>
      </w:tr>
    </w:tbl>
    <w:p w:rsidR="006A6371" w:rsidRDefault="006A6371" w:rsidP="008657FC">
      <w:pPr>
        <w:spacing w:after="120"/>
        <w:jc w:val="both"/>
      </w:pPr>
    </w:p>
    <w:sectPr w:rsidR="006A6371" w:rsidSect="008657FC">
      <w:pgSz w:w="11906" w:h="16838"/>
      <w:pgMar w:top="568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488"/>
    <w:rsid w:val="000004DC"/>
    <w:rsid w:val="000023A7"/>
    <w:rsid w:val="000026BB"/>
    <w:rsid w:val="000038B4"/>
    <w:rsid w:val="000040A9"/>
    <w:rsid w:val="000047DF"/>
    <w:rsid w:val="00007512"/>
    <w:rsid w:val="00007D79"/>
    <w:rsid w:val="0001024A"/>
    <w:rsid w:val="00011517"/>
    <w:rsid w:val="0001194F"/>
    <w:rsid w:val="00012B85"/>
    <w:rsid w:val="00012F19"/>
    <w:rsid w:val="00013C95"/>
    <w:rsid w:val="00013E9C"/>
    <w:rsid w:val="000140C6"/>
    <w:rsid w:val="000142EF"/>
    <w:rsid w:val="00016741"/>
    <w:rsid w:val="000167F3"/>
    <w:rsid w:val="0001694B"/>
    <w:rsid w:val="00017271"/>
    <w:rsid w:val="00017519"/>
    <w:rsid w:val="000201ED"/>
    <w:rsid w:val="00020E0D"/>
    <w:rsid w:val="00021F12"/>
    <w:rsid w:val="000227A0"/>
    <w:rsid w:val="00022C95"/>
    <w:rsid w:val="0002383D"/>
    <w:rsid w:val="00023D8E"/>
    <w:rsid w:val="00023E03"/>
    <w:rsid w:val="0002426E"/>
    <w:rsid w:val="00024BCD"/>
    <w:rsid w:val="0002557F"/>
    <w:rsid w:val="0002590A"/>
    <w:rsid w:val="00025FF0"/>
    <w:rsid w:val="00026391"/>
    <w:rsid w:val="0002640F"/>
    <w:rsid w:val="00026F9C"/>
    <w:rsid w:val="0002799F"/>
    <w:rsid w:val="00027FD0"/>
    <w:rsid w:val="00030CDD"/>
    <w:rsid w:val="00031894"/>
    <w:rsid w:val="00033433"/>
    <w:rsid w:val="000338BD"/>
    <w:rsid w:val="00033FAD"/>
    <w:rsid w:val="00034DB1"/>
    <w:rsid w:val="000350D4"/>
    <w:rsid w:val="00037D40"/>
    <w:rsid w:val="00040164"/>
    <w:rsid w:val="000406AF"/>
    <w:rsid w:val="00041343"/>
    <w:rsid w:val="000421CE"/>
    <w:rsid w:val="00042688"/>
    <w:rsid w:val="00042CE1"/>
    <w:rsid w:val="000434AA"/>
    <w:rsid w:val="00043CF6"/>
    <w:rsid w:val="00044E97"/>
    <w:rsid w:val="00045EB2"/>
    <w:rsid w:val="000460D9"/>
    <w:rsid w:val="0004708E"/>
    <w:rsid w:val="00050C04"/>
    <w:rsid w:val="00050E63"/>
    <w:rsid w:val="00051608"/>
    <w:rsid w:val="000517AB"/>
    <w:rsid w:val="00051D77"/>
    <w:rsid w:val="00051EEB"/>
    <w:rsid w:val="00052085"/>
    <w:rsid w:val="00052714"/>
    <w:rsid w:val="00055A32"/>
    <w:rsid w:val="000560DE"/>
    <w:rsid w:val="0005649E"/>
    <w:rsid w:val="00056F55"/>
    <w:rsid w:val="00057C6D"/>
    <w:rsid w:val="0006074C"/>
    <w:rsid w:val="0006122A"/>
    <w:rsid w:val="00061AE5"/>
    <w:rsid w:val="000622BE"/>
    <w:rsid w:val="0006317C"/>
    <w:rsid w:val="00063D67"/>
    <w:rsid w:val="0006406F"/>
    <w:rsid w:val="00065468"/>
    <w:rsid w:val="000658D2"/>
    <w:rsid w:val="00066A81"/>
    <w:rsid w:val="00067268"/>
    <w:rsid w:val="000716FB"/>
    <w:rsid w:val="0007192A"/>
    <w:rsid w:val="00075353"/>
    <w:rsid w:val="00076010"/>
    <w:rsid w:val="000770E8"/>
    <w:rsid w:val="0008033C"/>
    <w:rsid w:val="00081663"/>
    <w:rsid w:val="00084235"/>
    <w:rsid w:val="00084BE7"/>
    <w:rsid w:val="000859C1"/>
    <w:rsid w:val="00085F30"/>
    <w:rsid w:val="00086C06"/>
    <w:rsid w:val="00086D30"/>
    <w:rsid w:val="000872CE"/>
    <w:rsid w:val="000873DB"/>
    <w:rsid w:val="00090502"/>
    <w:rsid w:val="00091500"/>
    <w:rsid w:val="000923B9"/>
    <w:rsid w:val="0009375E"/>
    <w:rsid w:val="00093B34"/>
    <w:rsid w:val="00093D26"/>
    <w:rsid w:val="00094EFF"/>
    <w:rsid w:val="00095561"/>
    <w:rsid w:val="00095A85"/>
    <w:rsid w:val="000A0E05"/>
    <w:rsid w:val="000A2A26"/>
    <w:rsid w:val="000A3346"/>
    <w:rsid w:val="000A38B0"/>
    <w:rsid w:val="000A3B76"/>
    <w:rsid w:val="000A3FE9"/>
    <w:rsid w:val="000A56B8"/>
    <w:rsid w:val="000A58F2"/>
    <w:rsid w:val="000A652D"/>
    <w:rsid w:val="000A6AE8"/>
    <w:rsid w:val="000A727E"/>
    <w:rsid w:val="000A729A"/>
    <w:rsid w:val="000A7B1D"/>
    <w:rsid w:val="000A7FFB"/>
    <w:rsid w:val="000B0465"/>
    <w:rsid w:val="000B0580"/>
    <w:rsid w:val="000B1D2B"/>
    <w:rsid w:val="000B27B7"/>
    <w:rsid w:val="000B2E3F"/>
    <w:rsid w:val="000B3021"/>
    <w:rsid w:val="000B664D"/>
    <w:rsid w:val="000C0F9F"/>
    <w:rsid w:val="000C1FE5"/>
    <w:rsid w:val="000C269C"/>
    <w:rsid w:val="000C3845"/>
    <w:rsid w:val="000C4677"/>
    <w:rsid w:val="000C4D5C"/>
    <w:rsid w:val="000C5246"/>
    <w:rsid w:val="000C6575"/>
    <w:rsid w:val="000C6EC5"/>
    <w:rsid w:val="000C7107"/>
    <w:rsid w:val="000C7C21"/>
    <w:rsid w:val="000C7C3A"/>
    <w:rsid w:val="000D05C2"/>
    <w:rsid w:val="000D09EF"/>
    <w:rsid w:val="000D0B7C"/>
    <w:rsid w:val="000D0D1A"/>
    <w:rsid w:val="000D1032"/>
    <w:rsid w:val="000D185B"/>
    <w:rsid w:val="000D2038"/>
    <w:rsid w:val="000D2046"/>
    <w:rsid w:val="000D24D9"/>
    <w:rsid w:val="000D24FA"/>
    <w:rsid w:val="000D3B18"/>
    <w:rsid w:val="000D4262"/>
    <w:rsid w:val="000D42B6"/>
    <w:rsid w:val="000D42E2"/>
    <w:rsid w:val="000D6C31"/>
    <w:rsid w:val="000D6F95"/>
    <w:rsid w:val="000D7768"/>
    <w:rsid w:val="000D7815"/>
    <w:rsid w:val="000D781B"/>
    <w:rsid w:val="000E03B8"/>
    <w:rsid w:val="000E048C"/>
    <w:rsid w:val="000E1DC8"/>
    <w:rsid w:val="000E2856"/>
    <w:rsid w:val="000E3B61"/>
    <w:rsid w:val="000E4346"/>
    <w:rsid w:val="000E4B3F"/>
    <w:rsid w:val="000E7436"/>
    <w:rsid w:val="000E7AAB"/>
    <w:rsid w:val="000F0351"/>
    <w:rsid w:val="000F0609"/>
    <w:rsid w:val="000F0627"/>
    <w:rsid w:val="000F0F6E"/>
    <w:rsid w:val="000F0FB3"/>
    <w:rsid w:val="000F12A8"/>
    <w:rsid w:val="000F1B0D"/>
    <w:rsid w:val="000F34E0"/>
    <w:rsid w:val="000F3CF7"/>
    <w:rsid w:val="000F422D"/>
    <w:rsid w:val="000F54EA"/>
    <w:rsid w:val="000F5632"/>
    <w:rsid w:val="000F5AE8"/>
    <w:rsid w:val="000F5AF9"/>
    <w:rsid w:val="00100519"/>
    <w:rsid w:val="00100976"/>
    <w:rsid w:val="00101240"/>
    <w:rsid w:val="0010234B"/>
    <w:rsid w:val="00102531"/>
    <w:rsid w:val="0010365E"/>
    <w:rsid w:val="00103EEC"/>
    <w:rsid w:val="00104277"/>
    <w:rsid w:val="00104379"/>
    <w:rsid w:val="00104D7E"/>
    <w:rsid w:val="001051B3"/>
    <w:rsid w:val="001056BB"/>
    <w:rsid w:val="00105971"/>
    <w:rsid w:val="0010642E"/>
    <w:rsid w:val="00106A44"/>
    <w:rsid w:val="00106E4F"/>
    <w:rsid w:val="00107030"/>
    <w:rsid w:val="00107392"/>
    <w:rsid w:val="001115EB"/>
    <w:rsid w:val="00111A31"/>
    <w:rsid w:val="00112714"/>
    <w:rsid w:val="00112AFB"/>
    <w:rsid w:val="001132F8"/>
    <w:rsid w:val="00114070"/>
    <w:rsid w:val="001147DA"/>
    <w:rsid w:val="001148EE"/>
    <w:rsid w:val="001159E4"/>
    <w:rsid w:val="001168C0"/>
    <w:rsid w:val="00116B6F"/>
    <w:rsid w:val="00116E82"/>
    <w:rsid w:val="00116E98"/>
    <w:rsid w:val="00116FFE"/>
    <w:rsid w:val="00117336"/>
    <w:rsid w:val="0011774E"/>
    <w:rsid w:val="00117EE8"/>
    <w:rsid w:val="00120545"/>
    <w:rsid w:val="00121B71"/>
    <w:rsid w:val="00122ED2"/>
    <w:rsid w:val="0012303A"/>
    <w:rsid w:val="00123A3B"/>
    <w:rsid w:val="001251CA"/>
    <w:rsid w:val="001259FF"/>
    <w:rsid w:val="00127438"/>
    <w:rsid w:val="001277AD"/>
    <w:rsid w:val="00130033"/>
    <w:rsid w:val="00130416"/>
    <w:rsid w:val="0013073E"/>
    <w:rsid w:val="00130FF6"/>
    <w:rsid w:val="00131364"/>
    <w:rsid w:val="00132C08"/>
    <w:rsid w:val="00132E25"/>
    <w:rsid w:val="001333FA"/>
    <w:rsid w:val="00133448"/>
    <w:rsid w:val="0013368B"/>
    <w:rsid w:val="00140BAE"/>
    <w:rsid w:val="00142F3B"/>
    <w:rsid w:val="00142F93"/>
    <w:rsid w:val="001443A4"/>
    <w:rsid w:val="0014447F"/>
    <w:rsid w:val="001454B6"/>
    <w:rsid w:val="00145892"/>
    <w:rsid w:val="00146D73"/>
    <w:rsid w:val="0015017C"/>
    <w:rsid w:val="001503ED"/>
    <w:rsid w:val="001527E1"/>
    <w:rsid w:val="00153D73"/>
    <w:rsid w:val="0015474F"/>
    <w:rsid w:val="00154B69"/>
    <w:rsid w:val="0015522C"/>
    <w:rsid w:val="0015589E"/>
    <w:rsid w:val="001566E3"/>
    <w:rsid w:val="00157A13"/>
    <w:rsid w:val="00157CDA"/>
    <w:rsid w:val="00160EC1"/>
    <w:rsid w:val="00161EBA"/>
    <w:rsid w:val="001624D4"/>
    <w:rsid w:val="001626F9"/>
    <w:rsid w:val="00163A94"/>
    <w:rsid w:val="00163D88"/>
    <w:rsid w:val="00163FC7"/>
    <w:rsid w:val="00164829"/>
    <w:rsid w:val="00166079"/>
    <w:rsid w:val="001705E8"/>
    <w:rsid w:val="001709E3"/>
    <w:rsid w:val="00170A96"/>
    <w:rsid w:val="00170E53"/>
    <w:rsid w:val="0017126A"/>
    <w:rsid w:val="0017183A"/>
    <w:rsid w:val="0017184B"/>
    <w:rsid w:val="00171BDF"/>
    <w:rsid w:val="001723B0"/>
    <w:rsid w:val="00173B1B"/>
    <w:rsid w:val="0017467B"/>
    <w:rsid w:val="00174E10"/>
    <w:rsid w:val="00176B02"/>
    <w:rsid w:val="001773F1"/>
    <w:rsid w:val="001776F4"/>
    <w:rsid w:val="001800B2"/>
    <w:rsid w:val="0018173B"/>
    <w:rsid w:val="001826AE"/>
    <w:rsid w:val="00183612"/>
    <w:rsid w:val="001843E3"/>
    <w:rsid w:val="001847A2"/>
    <w:rsid w:val="00184B8B"/>
    <w:rsid w:val="001854DF"/>
    <w:rsid w:val="00185794"/>
    <w:rsid w:val="00185D68"/>
    <w:rsid w:val="00185E86"/>
    <w:rsid w:val="00186C9B"/>
    <w:rsid w:val="00186FB5"/>
    <w:rsid w:val="00187384"/>
    <w:rsid w:val="00190D6B"/>
    <w:rsid w:val="00192637"/>
    <w:rsid w:val="001939ED"/>
    <w:rsid w:val="00193AD1"/>
    <w:rsid w:val="00193D5E"/>
    <w:rsid w:val="0019446C"/>
    <w:rsid w:val="001950B5"/>
    <w:rsid w:val="00195286"/>
    <w:rsid w:val="00195DCC"/>
    <w:rsid w:val="00196019"/>
    <w:rsid w:val="00196245"/>
    <w:rsid w:val="00196828"/>
    <w:rsid w:val="00196FDD"/>
    <w:rsid w:val="00197581"/>
    <w:rsid w:val="001A02FA"/>
    <w:rsid w:val="001A071A"/>
    <w:rsid w:val="001A0EDF"/>
    <w:rsid w:val="001A1411"/>
    <w:rsid w:val="001A169D"/>
    <w:rsid w:val="001A1CC9"/>
    <w:rsid w:val="001A3A3F"/>
    <w:rsid w:val="001A42DD"/>
    <w:rsid w:val="001A4ED3"/>
    <w:rsid w:val="001A54D9"/>
    <w:rsid w:val="001A6E7D"/>
    <w:rsid w:val="001A794E"/>
    <w:rsid w:val="001B04C9"/>
    <w:rsid w:val="001B0C62"/>
    <w:rsid w:val="001B1592"/>
    <w:rsid w:val="001B1BBD"/>
    <w:rsid w:val="001B220A"/>
    <w:rsid w:val="001B3033"/>
    <w:rsid w:val="001B335F"/>
    <w:rsid w:val="001B380F"/>
    <w:rsid w:val="001B5040"/>
    <w:rsid w:val="001B73F3"/>
    <w:rsid w:val="001C045A"/>
    <w:rsid w:val="001C08ED"/>
    <w:rsid w:val="001C266D"/>
    <w:rsid w:val="001C2AB8"/>
    <w:rsid w:val="001C3D2B"/>
    <w:rsid w:val="001C467B"/>
    <w:rsid w:val="001C536A"/>
    <w:rsid w:val="001C5921"/>
    <w:rsid w:val="001C59BC"/>
    <w:rsid w:val="001C5DF6"/>
    <w:rsid w:val="001C7A0F"/>
    <w:rsid w:val="001D0607"/>
    <w:rsid w:val="001D0C5C"/>
    <w:rsid w:val="001D3ED1"/>
    <w:rsid w:val="001D4094"/>
    <w:rsid w:val="001D6BEB"/>
    <w:rsid w:val="001D6CB5"/>
    <w:rsid w:val="001D7935"/>
    <w:rsid w:val="001D7A73"/>
    <w:rsid w:val="001E0061"/>
    <w:rsid w:val="001E0E33"/>
    <w:rsid w:val="001E2151"/>
    <w:rsid w:val="001E3131"/>
    <w:rsid w:val="001E33A4"/>
    <w:rsid w:val="001E4C95"/>
    <w:rsid w:val="001E4FE1"/>
    <w:rsid w:val="001E50A7"/>
    <w:rsid w:val="001E5268"/>
    <w:rsid w:val="001E634D"/>
    <w:rsid w:val="001E6AC2"/>
    <w:rsid w:val="001E7C14"/>
    <w:rsid w:val="001E7C78"/>
    <w:rsid w:val="001F0BA1"/>
    <w:rsid w:val="001F2702"/>
    <w:rsid w:val="001F3C1D"/>
    <w:rsid w:val="001F405D"/>
    <w:rsid w:val="001F4B40"/>
    <w:rsid w:val="001F4BD4"/>
    <w:rsid w:val="001F54C2"/>
    <w:rsid w:val="001F6287"/>
    <w:rsid w:val="001F71D4"/>
    <w:rsid w:val="002004F3"/>
    <w:rsid w:val="00200F3B"/>
    <w:rsid w:val="00201600"/>
    <w:rsid w:val="00201BE2"/>
    <w:rsid w:val="00202277"/>
    <w:rsid w:val="00202E39"/>
    <w:rsid w:val="00204359"/>
    <w:rsid w:val="00204913"/>
    <w:rsid w:val="00205456"/>
    <w:rsid w:val="00205739"/>
    <w:rsid w:val="00206DAD"/>
    <w:rsid w:val="00206E6C"/>
    <w:rsid w:val="00207ABA"/>
    <w:rsid w:val="002102A4"/>
    <w:rsid w:val="002115A2"/>
    <w:rsid w:val="00211965"/>
    <w:rsid w:val="0021216E"/>
    <w:rsid w:val="002126E7"/>
    <w:rsid w:val="00212BE5"/>
    <w:rsid w:val="0021306D"/>
    <w:rsid w:val="002145CF"/>
    <w:rsid w:val="00214B51"/>
    <w:rsid w:val="00214DAC"/>
    <w:rsid w:val="00216254"/>
    <w:rsid w:val="00216F64"/>
    <w:rsid w:val="0021734A"/>
    <w:rsid w:val="00220B2C"/>
    <w:rsid w:val="00222283"/>
    <w:rsid w:val="00222551"/>
    <w:rsid w:val="002225F8"/>
    <w:rsid w:val="00222A4B"/>
    <w:rsid w:val="00224627"/>
    <w:rsid w:val="0022481C"/>
    <w:rsid w:val="0022526C"/>
    <w:rsid w:val="00225819"/>
    <w:rsid w:val="00225C23"/>
    <w:rsid w:val="00225C5B"/>
    <w:rsid w:val="00226F6E"/>
    <w:rsid w:val="00227029"/>
    <w:rsid w:val="0022757A"/>
    <w:rsid w:val="002301E3"/>
    <w:rsid w:val="002308D0"/>
    <w:rsid w:val="0023297E"/>
    <w:rsid w:val="002329FF"/>
    <w:rsid w:val="00232BAE"/>
    <w:rsid w:val="00233177"/>
    <w:rsid w:val="00233551"/>
    <w:rsid w:val="00235E27"/>
    <w:rsid w:val="002361D6"/>
    <w:rsid w:val="002373A9"/>
    <w:rsid w:val="00237920"/>
    <w:rsid w:val="00237F4A"/>
    <w:rsid w:val="0024058B"/>
    <w:rsid w:val="002406A0"/>
    <w:rsid w:val="00241B76"/>
    <w:rsid w:val="00241C79"/>
    <w:rsid w:val="00241F80"/>
    <w:rsid w:val="002427AF"/>
    <w:rsid w:val="00242E4D"/>
    <w:rsid w:val="00243518"/>
    <w:rsid w:val="002436D4"/>
    <w:rsid w:val="00243B84"/>
    <w:rsid w:val="0024442F"/>
    <w:rsid w:val="0024495C"/>
    <w:rsid w:val="00244E90"/>
    <w:rsid w:val="0024537A"/>
    <w:rsid w:val="00245409"/>
    <w:rsid w:val="002457CF"/>
    <w:rsid w:val="00245BAF"/>
    <w:rsid w:val="00246472"/>
    <w:rsid w:val="00247878"/>
    <w:rsid w:val="0025052D"/>
    <w:rsid w:val="00251376"/>
    <w:rsid w:val="002519D8"/>
    <w:rsid w:val="00251DDB"/>
    <w:rsid w:val="00252F73"/>
    <w:rsid w:val="00253749"/>
    <w:rsid w:val="00253F8C"/>
    <w:rsid w:val="00254424"/>
    <w:rsid w:val="00254690"/>
    <w:rsid w:val="002554D3"/>
    <w:rsid w:val="00255907"/>
    <w:rsid w:val="00255DB7"/>
    <w:rsid w:val="0025621A"/>
    <w:rsid w:val="00256231"/>
    <w:rsid w:val="00256AE9"/>
    <w:rsid w:val="00256B6D"/>
    <w:rsid w:val="00257733"/>
    <w:rsid w:val="00257C53"/>
    <w:rsid w:val="00257D8C"/>
    <w:rsid w:val="002610BB"/>
    <w:rsid w:val="0026196E"/>
    <w:rsid w:val="002625D5"/>
    <w:rsid w:val="00262754"/>
    <w:rsid w:val="00263453"/>
    <w:rsid w:val="00264DB8"/>
    <w:rsid w:val="002657B4"/>
    <w:rsid w:val="0026599C"/>
    <w:rsid w:val="00265CAE"/>
    <w:rsid w:val="00266A38"/>
    <w:rsid w:val="0027034C"/>
    <w:rsid w:val="00270AD8"/>
    <w:rsid w:val="00271BC9"/>
    <w:rsid w:val="00273718"/>
    <w:rsid w:val="0027388B"/>
    <w:rsid w:val="00274890"/>
    <w:rsid w:val="00274CA6"/>
    <w:rsid w:val="00274EE0"/>
    <w:rsid w:val="00276000"/>
    <w:rsid w:val="00276552"/>
    <w:rsid w:val="00281271"/>
    <w:rsid w:val="002813AD"/>
    <w:rsid w:val="00282677"/>
    <w:rsid w:val="00282988"/>
    <w:rsid w:val="00283ABA"/>
    <w:rsid w:val="002843E8"/>
    <w:rsid w:val="002864DE"/>
    <w:rsid w:val="00286611"/>
    <w:rsid w:val="00286EE7"/>
    <w:rsid w:val="00287E2F"/>
    <w:rsid w:val="002905BE"/>
    <w:rsid w:val="00290816"/>
    <w:rsid w:val="00291723"/>
    <w:rsid w:val="00291A6F"/>
    <w:rsid w:val="00291DB5"/>
    <w:rsid w:val="0029217A"/>
    <w:rsid w:val="00293A1E"/>
    <w:rsid w:val="00293FBA"/>
    <w:rsid w:val="00294EC7"/>
    <w:rsid w:val="00295382"/>
    <w:rsid w:val="00295C46"/>
    <w:rsid w:val="00296F33"/>
    <w:rsid w:val="00297347"/>
    <w:rsid w:val="002A0F68"/>
    <w:rsid w:val="002A108B"/>
    <w:rsid w:val="002A3094"/>
    <w:rsid w:val="002A3715"/>
    <w:rsid w:val="002A391B"/>
    <w:rsid w:val="002A3F70"/>
    <w:rsid w:val="002A43AB"/>
    <w:rsid w:val="002A4BCE"/>
    <w:rsid w:val="002A4D79"/>
    <w:rsid w:val="002A5062"/>
    <w:rsid w:val="002A56B2"/>
    <w:rsid w:val="002A60AE"/>
    <w:rsid w:val="002B0411"/>
    <w:rsid w:val="002B0450"/>
    <w:rsid w:val="002B0A1D"/>
    <w:rsid w:val="002B0B7A"/>
    <w:rsid w:val="002B1BF7"/>
    <w:rsid w:val="002B1BF9"/>
    <w:rsid w:val="002B2795"/>
    <w:rsid w:val="002B32B8"/>
    <w:rsid w:val="002B366E"/>
    <w:rsid w:val="002B3A31"/>
    <w:rsid w:val="002B4F04"/>
    <w:rsid w:val="002B5EFA"/>
    <w:rsid w:val="002B6382"/>
    <w:rsid w:val="002B712A"/>
    <w:rsid w:val="002B7424"/>
    <w:rsid w:val="002B7747"/>
    <w:rsid w:val="002B785E"/>
    <w:rsid w:val="002C090D"/>
    <w:rsid w:val="002C10F4"/>
    <w:rsid w:val="002C1190"/>
    <w:rsid w:val="002C3C92"/>
    <w:rsid w:val="002C40E5"/>
    <w:rsid w:val="002C439E"/>
    <w:rsid w:val="002C4BD9"/>
    <w:rsid w:val="002C6826"/>
    <w:rsid w:val="002C6879"/>
    <w:rsid w:val="002C6D6C"/>
    <w:rsid w:val="002D04EC"/>
    <w:rsid w:val="002D081B"/>
    <w:rsid w:val="002D08A2"/>
    <w:rsid w:val="002D0F75"/>
    <w:rsid w:val="002D1D67"/>
    <w:rsid w:val="002D25C2"/>
    <w:rsid w:val="002D3197"/>
    <w:rsid w:val="002D38C6"/>
    <w:rsid w:val="002D3B6A"/>
    <w:rsid w:val="002D4099"/>
    <w:rsid w:val="002D47EB"/>
    <w:rsid w:val="002D4CD2"/>
    <w:rsid w:val="002D60C1"/>
    <w:rsid w:val="002D6E0B"/>
    <w:rsid w:val="002D7646"/>
    <w:rsid w:val="002D7D92"/>
    <w:rsid w:val="002E1C77"/>
    <w:rsid w:val="002E1CC7"/>
    <w:rsid w:val="002E1DF4"/>
    <w:rsid w:val="002E2BDC"/>
    <w:rsid w:val="002E30FB"/>
    <w:rsid w:val="002E3226"/>
    <w:rsid w:val="002E3F8C"/>
    <w:rsid w:val="002E5B1B"/>
    <w:rsid w:val="002E6CB4"/>
    <w:rsid w:val="002E7355"/>
    <w:rsid w:val="002E7A4D"/>
    <w:rsid w:val="002E7C8D"/>
    <w:rsid w:val="002F13E1"/>
    <w:rsid w:val="002F208B"/>
    <w:rsid w:val="002F2CD8"/>
    <w:rsid w:val="002F55CD"/>
    <w:rsid w:val="002F57F7"/>
    <w:rsid w:val="002F6299"/>
    <w:rsid w:val="002F688F"/>
    <w:rsid w:val="002F6C99"/>
    <w:rsid w:val="002F73D2"/>
    <w:rsid w:val="00300610"/>
    <w:rsid w:val="00302109"/>
    <w:rsid w:val="00302BB8"/>
    <w:rsid w:val="003030DF"/>
    <w:rsid w:val="00305CE4"/>
    <w:rsid w:val="00306AAD"/>
    <w:rsid w:val="00306CD5"/>
    <w:rsid w:val="00307052"/>
    <w:rsid w:val="00307A2E"/>
    <w:rsid w:val="003112BE"/>
    <w:rsid w:val="003116BC"/>
    <w:rsid w:val="003117E4"/>
    <w:rsid w:val="003118AA"/>
    <w:rsid w:val="00312447"/>
    <w:rsid w:val="00312902"/>
    <w:rsid w:val="003140A3"/>
    <w:rsid w:val="0031551A"/>
    <w:rsid w:val="00317141"/>
    <w:rsid w:val="0031736A"/>
    <w:rsid w:val="0031773B"/>
    <w:rsid w:val="00317DBA"/>
    <w:rsid w:val="00320F0C"/>
    <w:rsid w:val="00321DBF"/>
    <w:rsid w:val="00322246"/>
    <w:rsid w:val="0032254B"/>
    <w:rsid w:val="0032315F"/>
    <w:rsid w:val="003238A8"/>
    <w:rsid w:val="00323A5D"/>
    <w:rsid w:val="00324D8D"/>
    <w:rsid w:val="00324EAB"/>
    <w:rsid w:val="00325E38"/>
    <w:rsid w:val="00330E74"/>
    <w:rsid w:val="00331A78"/>
    <w:rsid w:val="00331D13"/>
    <w:rsid w:val="00332BB0"/>
    <w:rsid w:val="00333186"/>
    <w:rsid w:val="00334ED8"/>
    <w:rsid w:val="00341EAF"/>
    <w:rsid w:val="00341FE8"/>
    <w:rsid w:val="00342479"/>
    <w:rsid w:val="00344EC4"/>
    <w:rsid w:val="003450EE"/>
    <w:rsid w:val="0034560C"/>
    <w:rsid w:val="00346C88"/>
    <w:rsid w:val="003473A7"/>
    <w:rsid w:val="003527CC"/>
    <w:rsid w:val="00353921"/>
    <w:rsid w:val="00354293"/>
    <w:rsid w:val="003551E4"/>
    <w:rsid w:val="003554A5"/>
    <w:rsid w:val="0035694D"/>
    <w:rsid w:val="00357EEC"/>
    <w:rsid w:val="00360742"/>
    <w:rsid w:val="00360E5F"/>
    <w:rsid w:val="00361B94"/>
    <w:rsid w:val="00361BE5"/>
    <w:rsid w:val="00362299"/>
    <w:rsid w:val="00362D41"/>
    <w:rsid w:val="0036310F"/>
    <w:rsid w:val="00363B6D"/>
    <w:rsid w:val="00363E3C"/>
    <w:rsid w:val="00364746"/>
    <w:rsid w:val="00365083"/>
    <w:rsid w:val="00365BE6"/>
    <w:rsid w:val="00365E91"/>
    <w:rsid w:val="00367B8B"/>
    <w:rsid w:val="00367D99"/>
    <w:rsid w:val="003705DC"/>
    <w:rsid w:val="00370B3B"/>
    <w:rsid w:val="00370EF0"/>
    <w:rsid w:val="003714DC"/>
    <w:rsid w:val="00371984"/>
    <w:rsid w:val="00372D8E"/>
    <w:rsid w:val="00373F64"/>
    <w:rsid w:val="00374C7C"/>
    <w:rsid w:val="00375AC1"/>
    <w:rsid w:val="00375C81"/>
    <w:rsid w:val="00376FED"/>
    <w:rsid w:val="00377818"/>
    <w:rsid w:val="00377878"/>
    <w:rsid w:val="00380626"/>
    <w:rsid w:val="00380A3F"/>
    <w:rsid w:val="00381285"/>
    <w:rsid w:val="00382911"/>
    <w:rsid w:val="00385314"/>
    <w:rsid w:val="00385512"/>
    <w:rsid w:val="00385C00"/>
    <w:rsid w:val="00387569"/>
    <w:rsid w:val="00392262"/>
    <w:rsid w:val="003927C2"/>
    <w:rsid w:val="0039353D"/>
    <w:rsid w:val="00393639"/>
    <w:rsid w:val="003948B7"/>
    <w:rsid w:val="00395276"/>
    <w:rsid w:val="00395338"/>
    <w:rsid w:val="0039562B"/>
    <w:rsid w:val="003959C6"/>
    <w:rsid w:val="00396E54"/>
    <w:rsid w:val="003A093F"/>
    <w:rsid w:val="003A0FD8"/>
    <w:rsid w:val="003A2932"/>
    <w:rsid w:val="003A2BF2"/>
    <w:rsid w:val="003A3134"/>
    <w:rsid w:val="003A318C"/>
    <w:rsid w:val="003A3913"/>
    <w:rsid w:val="003A4476"/>
    <w:rsid w:val="003A471F"/>
    <w:rsid w:val="003A4E28"/>
    <w:rsid w:val="003A51DA"/>
    <w:rsid w:val="003A6268"/>
    <w:rsid w:val="003A632C"/>
    <w:rsid w:val="003A6FB5"/>
    <w:rsid w:val="003A798B"/>
    <w:rsid w:val="003B0F52"/>
    <w:rsid w:val="003B3A8E"/>
    <w:rsid w:val="003B3CFB"/>
    <w:rsid w:val="003B4148"/>
    <w:rsid w:val="003B49BB"/>
    <w:rsid w:val="003B55F1"/>
    <w:rsid w:val="003B5E0E"/>
    <w:rsid w:val="003B6C12"/>
    <w:rsid w:val="003C0224"/>
    <w:rsid w:val="003C20C8"/>
    <w:rsid w:val="003C399F"/>
    <w:rsid w:val="003C3C4F"/>
    <w:rsid w:val="003C3F3B"/>
    <w:rsid w:val="003C4E18"/>
    <w:rsid w:val="003C52EC"/>
    <w:rsid w:val="003C626B"/>
    <w:rsid w:val="003C6A22"/>
    <w:rsid w:val="003C7A18"/>
    <w:rsid w:val="003C7A87"/>
    <w:rsid w:val="003D055B"/>
    <w:rsid w:val="003D0C4C"/>
    <w:rsid w:val="003D0EBF"/>
    <w:rsid w:val="003D1F18"/>
    <w:rsid w:val="003D218A"/>
    <w:rsid w:val="003D2EBC"/>
    <w:rsid w:val="003D325A"/>
    <w:rsid w:val="003D34FB"/>
    <w:rsid w:val="003D3DDD"/>
    <w:rsid w:val="003D41B7"/>
    <w:rsid w:val="003D60DA"/>
    <w:rsid w:val="003D6EDD"/>
    <w:rsid w:val="003D70E2"/>
    <w:rsid w:val="003E08B2"/>
    <w:rsid w:val="003E176B"/>
    <w:rsid w:val="003E1DAD"/>
    <w:rsid w:val="003E271C"/>
    <w:rsid w:val="003E36D5"/>
    <w:rsid w:val="003E447C"/>
    <w:rsid w:val="003E5743"/>
    <w:rsid w:val="003E59B5"/>
    <w:rsid w:val="003E6270"/>
    <w:rsid w:val="003E761A"/>
    <w:rsid w:val="003E79CF"/>
    <w:rsid w:val="003F0F19"/>
    <w:rsid w:val="003F0F89"/>
    <w:rsid w:val="003F10AF"/>
    <w:rsid w:val="003F37BE"/>
    <w:rsid w:val="003F3BB8"/>
    <w:rsid w:val="003F3FA0"/>
    <w:rsid w:val="003F6663"/>
    <w:rsid w:val="003F7174"/>
    <w:rsid w:val="004002D0"/>
    <w:rsid w:val="004006CE"/>
    <w:rsid w:val="00400B86"/>
    <w:rsid w:val="0040147D"/>
    <w:rsid w:val="00401985"/>
    <w:rsid w:val="00402708"/>
    <w:rsid w:val="00403525"/>
    <w:rsid w:val="00403F25"/>
    <w:rsid w:val="004045FF"/>
    <w:rsid w:val="00404B3D"/>
    <w:rsid w:val="00404B92"/>
    <w:rsid w:val="00405190"/>
    <w:rsid w:val="0040765D"/>
    <w:rsid w:val="00410D65"/>
    <w:rsid w:val="00410F4B"/>
    <w:rsid w:val="004119A0"/>
    <w:rsid w:val="00412F7D"/>
    <w:rsid w:val="004131BF"/>
    <w:rsid w:val="004142AF"/>
    <w:rsid w:val="004149E9"/>
    <w:rsid w:val="004150E5"/>
    <w:rsid w:val="00415675"/>
    <w:rsid w:val="004174D6"/>
    <w:rsid w:val="00420392"/>
    <w:rsid w:val="0042051C"/>
    <w:rsid w:val="004208D8"/>
    <w:rsid w:val="0042110F"/>
    <w:rsid w:val="00424E0A"/>
    <w:rsid w:val="004263C2"/>
    <w:rsid w:val="00426BDE"/>
    <w:rsid w:val="0042755F"/>
    <w:rsid w:val="00427DDF"/>
    <w:rsid w:val="00427EEA"/>
    <w:rsid w:val="004311D3"/>
    <w:rsid w:val="004316A1"/>
    <w:rsid w:val="00431C53"/>
    <w:rsid w:val="00432B84"/>
    <w:rsid w:val="00433EE6"/>
    <w:rsid w:val="004357AC"/>
    <w:rsid w:val="00436405"/>
    <w:rsid w:val="00436A81"/>
    <w:rsid w:val="004378AB"/>
    <w:rsid w:val="00437F19"/>
    <w:rsid w:val="004402F5"/>
    <w:rsid w:val="004414C7"/>
    <w:rsid w:val="00441DD6"/>
    <w:rsid w:val="004422A8"/>
    <w:rsid w:val="0044247C"/>
    <w:rsid w:val="00442984"/>
    <w:rsid w:val="004430C4"/>
    <w:rsid w:val="00443FA0"/>
    <w:rsid w:val="0044436A"/>
    <w:rsid w:val="00445A22"/>
    <w:rsid w:val="00445F04"/>
    <w:rsid w:val="00445FB3"/>
    <w:rsid w:val="00446B7C"/>
    <w:rsid w:val="00446ED3"/>
    <w:rsid w:val="0044767A"/>
    <w:rsid w:val="00451E3F"/>
    <w:rsid w:val="00451EE6"/>
    <w:rsid w:val="0045370A"/>
    <w:rsid w:val="00453A6D"/>
    <w:rsid w:val="0045466D"/>
    <w:rsid w:val="00454B39"/>
    <w:rsid w:val="00455A44"/>
    <w:rsid w:val="00457638"/>
    <w:rsid w:val="004605BF"/>
    <w:rsid w:val="0046193A"/>
    <w:rsid w:val="0046205E"/>
    <w:rsid w:val="004634F5"/>
    <w:rsid w:val="004657FE"/>
    <w:rsid w:val="00465D6D"/>
    <w:rsid w:val="00466B6E"/>
    <w:rsid w:val="00467098"/>
    <w:rsid w:val="004674FA"/>
    <w:rsid w:val="00467594"/>
    <w:rsid w:val="00470257"/>
    <w:rsid w:val="00471C49"/>
    <w:rsid w:val="00472276"/>
    <w:rsid w:val="004724CD"/>
    <w:rsid w:val="00474489"/>
    <w:rsid w:val="00475F54"/>
    <w:rsid w:val="004761E0"/>
    <w:rsid w:val="004767EF"/>
    <w:rsid w:val="00476978"/>
    <w:rsid w:val="00476D45"/>
    <w:rsid w:val="004773BF"/>
    <w:rsid w:val="004775A3"/>
    <w:rsid w:val="00480E9A"/>
    <w:rsid w:val="00481244"/>
    <w:rsid w:val="004815EB"/>
    <w:rsid w:val="004824C2"/>
    <w:rsid w:val="0048284C"/>
    <w:rsid w:val="004835BF"/>
    <w:rsid w:val="0048390F"/>
    <w:rsid w:val="00483AB5"/>
    <w:rsid w:val="00483D3E"/>
    <w:rsid w:val="00484585"/>
    <w:rsid w:val="004849E3"/>
    <w:rsid w:val="00485186"/>
    <w:rsid w:val="00490757"/>
    <w:rsid w:val="004912F0"/>
    <w:rsid w:val="004917FF"/>
    <w:rsid w:val="00493A2B"/>
    <w:rsid w:val="004947ED"/>
    <w:rsid w:val="0049497F"/>
    <w:rsid w:val="004962CA"/>
    <w:rsid w:val="00496490"/>
    <w:rsid w:val="00497701"/>
    <w:rsid w:val="004A0B62"/>
    <w:rsid w:val="004A2BCE"/>
    <w:rsid w:val="004A2C98"/>
    <w:rsid w:val="004A33B7"/>
    <w:rsid w:val="004A41CA"/>
    <w:rsid w:val="004A44C0"/>
    <w:rsid w:val="004A5962"/>
    <w:rsid w:val="004A5BE6"/>
    <w:rsid w:val="004A6AE9"/>
    <w:rsid w:val="004A79DE"/>
    <w:rsid w:val="004B0EEC"/>
    <w:rsid w:val="004B11F4"/>
    <w:rsid w:val="004B1BF5"/>
    <w:rsid w:val="004B1D70"/>
    <w:rsid w:val="004B1F27"/>
    <w:rsid w:val="004B23B8"/>
    <w:rsid w:val="004B2E10"/>
    <w:rsid w:val="004B31A4"/>
    <w:rsid w:val="004B3468"/>
    <w:rsid w:val="004B401C"/>
    <w:rsid w:val="004B4994"/>
    <w:rsid w:val="004B58BB"/>
    <w:rsid w:val="004C0612"/>
    <w:rsid w:val="004C23CF"/>
    <w:rsid w:val="004C2D5D"/>
    <w:rsid w:val="004C2E4C"/>
    <w:rsid w:val="004C2F68"/>
    <w:rsid w:val="004C3089"/>
    <w:rsid w:val="004C34F8"/>
    <w:rsid w:val="004C3864"/>
    <w:rsid w:val="004C3CE6"/>
    <w:rsid w:val="004C3DB5"/>
    <w:rsid w:val="004C4138"/>
    <w:rsid w:val="004C4A98"/>
    <w:rsid w:val="004C51B2"/>
    <w:rsid w:val="004C5FFE"/>
    <w:rsid w:val="004C710F"/>
    <w:rsid w:val="004C72EC"/>
    <w:rsid w:val="004C731A"/>
    <w:rsid w:val="004C75A7"/>
    <w:rsid w:val="004D0402"/>
    <w:rsid w:val="004D1801"/>
    <w:rsid w:val="004D182A"/>
    <w:rsid w:val="004D2BC9"/>
    <w:rsid w:val="004D3D00"/>
    <w:rsid w:val="004D3EBA"/>
    <w:rsid w:val="004D4225"/>
    <w:rsid w:val="004D4A5A"/>
    <w:rsid w:val="004D4F4D"/>
    <w:rsid w:val="004D6F3C"/>
    <w:rsid w:val="004D7D78"/>
    <w:rsid w:val="004E0657"/>
    <w:rsid w:val="004E10B4"/>
    <w:rsid w:val="004E12B2"/>
    <w:rsid w:val="004E1C18"/>
    <w:rsid w:val="004E1E1F"/>
    <w:rsid w:val="004E25C8"/>
    <w:rsid w:val="004E2B77"/>
    <w:rsid w:val="004E3008"/>
    <w:rsid w:val="004E413F"/>
    <w:rsid w:val="004E4FFD"/>
    <w:rsid w:val="004E536D"/>
    <w:rsid w:val="004E5F4C"/>
    <w:rsid w:val="004E7A35"/>
    <w:rsid w:val="004F0451"/>
    <w:rsid w:val="004F1D8B"/>
    <w:rsid w:val="004F3182"/>
    <w:rsid w:val="004F3898"/>
    <w:rsid w:val="004F6179"/>
    <w:rsid w:val="004F6217"/>
    <w:rsid w:val="004F66E3"/>
    <w:rsid w:val="004F6C51"/>
    <w:rsid w:val="00502202"/>
    <w:rsid w:val="00505162"/>
    <w:rsid w:val="0050578F"/>
    <w:rsid w:val="00505F3D"/>
    <w:rsid w:val="00505FFC"/>
    <w:rsid w:val="00511425"/>
    <w:rsid w:val="00511436"/>
    <w:rsid w:val="005116AA"/>
    <w:rsid w:val="00511B80"/>
    <w:rsid w:val="00512033"/>
    <w:rsid w:val="0051257C"/>
    <w:rsid w:val="005208FC"/>
    <w:rsid w:val="0052213C"/>
    <w:rsid w:val="00522145"/>
    <w:rsid w:val="00523BA2"/>
    <w:rsid w:val="00523E22"/>
    <w:rsid w:val="0052548F"/>
    <w:rsid w:val="00525A2D"/>
    <w:rsid w:val="00527E17"/>
    <w:rsid w:val="0053024B"/>
    <w:rsid w:val="0053047B"/>
    <w:rsid w:val="00530FFD"/>
    <w:rsid w:val="005311EA"/>
    <w:rsid w:val="0053141E"/>
    <w:rsid w:val="00531675"/>
    <w:rsid w:val="005317A9"/>
    <w:rsid w:val="0053236A"/>
    <w:rsid w:val="005347FA"/>
    <w:rsid w:val="00534B55"/>
    <w:rsid w:val="005357BB"/>
    <w:rsid w:val="005377BF"/>
    <w:rsid w:val="0053792C"/>
    <w:rsid w:val="005418FE"/>
    <w:rsid w:val="00542810"/>
    <w:rsid w:val="00542D8E"/>
    <w:rsid w:val="00542F1D"/>
    <w:rsid w:val="005439B5"/>
    <w:rsid w:val="00543A7B"/>
    <w:rsid w:val="0054433F"/>
    <w:rsid w:val="00544784"/>
    <w:rsid w:val="00546C86"/>
    <w:rsid w:val="00546F5C"/>
    <w:rsid w:val="00547106"/>
    <w:rsid w:val="0055011C"/>
    <w:rsid w:val="00550E5C"/>
    <w:rsid w:val="00550F59"/>
    <w:rsid w:val="00553798"/>
    <w:rsid w:val="00554532"/>
    <w:rsid w:val="00554EFE"/>
    <w:rsid w:val="0055554D"/>
    <w:rsid w:val="0055687E"/>
    <w:rsid w:val="0055721A"/>
    <w:rsid w:val="00557CC4"/>
    <w:rsid w:val="0056172B"/>
    <w:rsid w:val="00562047"/>
    <w:rsid w:val="00564867"/>
    <w:rsid w:val="00564FED"/>
    <w:rsid w:val="00565489"/>
    <w:rsid w:val="00565560"/>
    <w:rsid w:val="00566D63"/>
    <w:rsid w:val="00566D89"/>
    <w:rsid w:val="00570697"/>
    <w:rsid w:val="00571CE0"/>
    <w:rsid w:val="00572A10"/>
    <w:rsid w:val="00573401"/>
    <w:rsid w:val="00574608"/>
    <w:rsid w:val="005751FC"/>
    <w:rsid w:val="005761DF"/>
    <w:rsid w:val="00577105"/>
    <w:rsid w:val="0058025F"/>
    <w:rsid w:val="005810F9"/>
    <w:rsid w:val="005814A8"/>
    <w:rsid w:val="005818DD"/>
    <w:rsid w:val="00582FD2"/>
    <w:rsid w:val="0058496A"/>
    <w:rsid w:val="00585947"/>
    <w:rsid w:val="00585ED7"/>
    <w:rsid w:val="00586585"/>
    <w:rsid w:val="00586E03"/>
    <w:rsid w:val="00590105"/>
    <w:rsid w:val="00590577"/>
    <w:rsid w:val="0059086C"/>
    <w:rsid w:val="00591D21"/>
    <w:rsid w:val="00592044"/>
    <w:rsid w:val="00592181"/>
    <w:rsid w:val="0059261A"/>
    <w:rsid w:val="00592C49"/>
    <w:rsid w:val="0059338C"/>
    <w:rsid w:val="00593A98"/>
    <w:rsid w:val="00594224"/>
    <w:rsid w:val="00595174"/>
    <w:rsid w:val="005956B6"/>
    <w:rsid w:val="0059633B"/>
    <w:rsid w:val="0059675F"/>
    <w:rsid w:val="00597DBA"/>
    <w:rsid w:val="00597DFC"/>
    <w:rsid w:val="005A0F35"/>
    <w:rsid w:val="005A0F7E"/>
    <w:rsid w:val="005A14D3"/>
    <w:rsid w:val="005A161F"/>
    <w:rsid w:val="005A26F7"/>
    <w:rsid w:val="005A2767"/>
    <w:rsid w:val="005A36D8"/>
    <w:rsid w:val="005A5716"/>
    <w:rsid w:val="005A5FE2"/>
    <w:rsid w:val="005A6657"/>
    <w:rsid w:val="005A670F"/>
    <w:rsid w:val="005B1EBB"/>
    <w:rsid w:val="005B220F"/>
    <w:rsid w:val="005B2B23"/>
    <w:rsid w:val="005B32B0"/>
    <w:rsid w:val="005B425B"/>
    <w:rsid w:val="005B42DC"/>
    <w:rsid w:val="005B70CE"/>
    <w:rsid w:val="005B7224"/>
    <w:rsid w:val="005B77BA"/>
    <w:rsid w:val="005B79C7"/>
    <w:rsid w:val="005C0C81"/>
    <w:rsid w:val="005C106F"/>
    <w:rsid w:val="005C1ADB"/>
    <w:rsid w:val="005C2CB2"/>
    <w:rsid w:val="005C2D4E"/>
    <w:rsid w:val="005C338D"/>
    <w:rsid w:val="005C363C"/>
    <w:rsid w:val="005C42DA"/>
    <w:rsid w:val="005C662D"/>
    <w:rsid w:val="005C67E3"/>
    <w:rsid w:val="005C6F80"/>
    <w:rsid w:val="005C74A1"/>
    <w:rsid w:val="005C7F52"/>
    <w:rsid w:val="005D07EC"/>
    <w:rsid w:val="005D1D27"/>
    <w:rsid w:val="005D235B"/>
    <w:rsid w:val="005D2481"/>
    <w:rsid w:val="005D30EF"/>
    <w:rsid w:val="005D3723"/>
    <w:rsid w:val="005D3740"/>
    <w:rsid w:val="005D4702"/>
    <w:rsid w:val="005D5096"/>
    <w:rsid w:val="005D71B0"/>
    <w:rsid w:val="005D76A4"/>
    <w:rsid w:val="005D77A3"/>
    <w:rsid w:val="005E31D7"/>
    <w:rsid w:val="005E58D9"/>
    <w:rsid w:val="005E67F4"/>
    <w:rsid w:val="005E75CB"/>
    <w:rsid w:val="005E7F2F"/>
    <w:rsid w:val="005F0949"/>
    <w:rsid w:val="005F0A56"/>
    <w:rsid w:val="005F3619"/>
    <w:rsid w:val="005F692B"/>
    <w:rsid w:val="005F6964"/>
    <w:rsid w:val="005F7222"/>
    <w:rsid w:val="00601030"/>
    <w:rsid w:val="006014F0"/>
    <w:rsid w:val="00601530"/>
    <w:rsid w:val="00601A9C"/>
    <w:rsid w:val="00601B3F"/>
    <w:rsid w:val="006022D9"/>
    <w:rsid w:val="006023C0"/>
    <w:rsid w:val="006028CC"/>
    <w:rsid w:val="0060305A"/>
    <w:rsid w:val="006032C4"/>
    <w:rsid w:val="006038ED"/>
    <w:rsid w:val="006045DB"/>
    <w:rsid w:val="006046ED"/>
    <w:rsid w:val="006048F2"/>
    <w:rsid w:val="00606319"/>
    <w:rsid w:val="00606884"/>
    <w:rsid w:val="006076F7"/>
    <w:rsid w:val="00607B02"/>
    <w:rsid w:val="00607B10"/>
    <w:rsid w:val="006106C2"/>
    <w:rsid w:val="006110BC"/>
    <w:rsid w:val="006112FA"/>
    <w:rsid w:val="006113FF"/>
    <w:rsid w:val="006120E5"/>
    <w:rsid w:val="006124FB"/>
    <w:rsid w:val="00612ABD"/>
    <w:rsid w:val="006135FC"/>
    <w:rsid w:val="00613783"/>
    <w:rsid w:val="006140DB"/>
    <w:rsid w:val="0061475D"/>
    <w:rsid w:val="00614F25"/>
    <w:rsid w:val="0061595E"/>
    <w:rsid w:val="00617A92"/>
    <w:rsid w:val="00617DD5"/>
    <w:rsid w:val="00620121"/>
    <w:rsid w:val="006213AD"/>
    <w:rsid w:val="00621582"/>
    <w:rsid w:val="006222A9"/>
    <w:rsid w:val="00624593"/>
    <w:rsid w:val="0062572B"/>
    <w:rsid w:val="006261B6"/>
    <w:rsid w:val="00626E9F"/>
    <w:rsid w:val="00627100"/>
    <w:rsid w:val="006275AA"/>
    <w:rsid w:val="00627CBD"/>
    <w:rsid w:val="006308A3"/>
    <w:rsid w:val="006319EA"/>
    <w:rsid w:val="00631AAC"/>
    <w:rsid w:val="00633AA3"/>
    <w:rsid w:val="006341CC"/>
    <w:rsid w:val="006348DE"/>
    <w:rsid w:val="0063572B"/>
    <w:rsid w:val="00636ECC"/>
    <w:rsid w:val="00637069"/>
    <w:rsid w:val="00637C9F"/>
    <w:rsid w:val="00640178"/>
    <w:rsid w:val="00640220"/>
    <w:rsid w:val="00640ADA"/>
    <w:rsid w:val="00641170"/>
    <w:rsid w:val="006426B1"/>
    <w:rsid w:val="00642AC9"/>
    <w:rsid w:val="00643266"/>
    <w:rsid w:val="0064571A"/>
    <w:rsid w:val="00645A23"/>
    <w:rsid w:val="00646C1A"/>
    <w:rsid w:val="00646CFA"/>
    <w:rsid w:val="00646E93"/>
    <w:rsid w:val="0064747D"/>
    <w:rsid w:val="0064782D"/>
    <w:rsid w:val="00650919"/>
    <w:rsid w:val="00650B0A"/>
    <w:rsid w:val="006525A5"/>
    <w:rsid w:val="00654528"/>
    <w:rsid w:val="006549EB"/>
    <w:rsid w:val="006551FF"/>
    <w:rsid w:val="00655EDB"/>
    <w:rsid w:val="00656F5F"/>
    <w:rsid w:val="0066089F"/>
    <w:rsid w:val="00661ADD"/>
    <w:rsid w:val="0066464A"/>
    <w:rsid w:val="00664695"/>
    <w:rsid w:val="00665859"/>
    <w:rsid w:val="00665BBE"/>
    <w:rsid w:val="00665CB0"/>
    <w:rsid w:val="0066612B"/>
    <w:rsid w:val="00666272"/>
    <w:rsid w:val="00667F8D"/>
    <w:rsid w:val="00670824"/>
    <w:rsid w:val="006710A1"/>
    <w:rsid w:val="0067264A"/>
    <w:rsid w:val="00672764"/>
    <w:rsid w:val="00672E9B"/>
    <w:rsid w:val="0067354F"/>
    <w:rsid w:val="0067535D"/>
    <w:rsid w:val="006754A5"/>
    <w:rsid w:val="0067670C"/>
    <w:rsid w:val="00676E1C"/>
    <w:rsid w:val="00677BDC"/>
    <w:rsid w:val="00677FFD"/>
    <w:rsid w:val="006802E2"/>
    <w:rsid w:val="00683280"/>
    <w:rsid w:val="00683288"/>
    <w:rsid w:val="00683ED8"/>
    <w:rsid w:val="00685153"/>
    <w:rsid w:val="006859EA"/>
    <w:rsid w:val="00686884"/>
    <w:rsid w:val="00686953"/>
    <w:rsid w:val="00686D07"/>
    <w:rsid w:val="006870F0"/>
    <w:rsid w:val="00687771"/>
    <w:rsid w:val="006900EF"/>
    <w:rsid w:val="0069130F"/>
    <w:rsid w:val="00691688"/>
    <w:rsid w:val="00692346"/>
    <w:rsid w:val="0069613B"/>
    <w:rsid w:val="00696276"/>
    <w:rsid w:val="00696312"/>
    <w:rsid w:val="00696382"/>
    <w:rsid w:val="00696D06"/>
    <w:rsid w:val="00696EA6"/>
    <w:rsid w:val="006976BA"/>
    <w:rsid w:val="006A087F"/>
    <w:rsid w:val="006A0EF4"/>
    <w:rsid w:val="006A18C1"/>
    <w:rsid w:val="006A330C"/>
    <w:rsid w:val="006A3A3B"/>
    <w:rsid w:val="006A3B31"/>
    <w:rsid w:val="006A43CD"/>
    <w:rsid w:val="006A507D"/>
    <w:rsid w:val="006A6371"/>
    <w:rsid w:val="006A6AC8"/>
    <w:rsid w:val="006A76EC"/>
    <w:rsid w:val="006B0435"/>
    <w:rsid w:val="006B08B4"/>
    <w:rsid w:val="006B0BEB"/>
    <w:rsid w:val="006B0EA2"/>
    <w:rsid w:val="006B13E0"/>
    <w:rsid w:val="006B1B9B"/>
    <w:rsid w:val="006B1C34"/>
    <w:rsid w:val="006B2696"/>
    <w:rsid w:val="006B4019"/>
    <w:rsid w:val="006B4024"/>
    <w:rsid w:val="006B45C2"/>
    <w:rsid w:val="006B463F"/>
    <w:rsid w:val="006B4C7C"/>
    <w:rsid w:val="006B604F"/>
    <w:rsid w:val="006B63AF"/>
    <w:rsid w:val="006B65B6"/>
    <w:rsid w:val="006B7F38"/>
    <w:rsid w:val="006C0065"/>
    <w:rsid w:val="006C0424"/>
    <w:rsid w:val="006C1D80"/>
    <w:rsid w:val="006C2E8F"/>
    <w:rsid w:val="006C4CFE"/>
    <w:rsid w:val="006C55EB"/>
    <w:rsid w:val="006C63F0"/>
    <w:rsid w:val="006C680C"/>
    <w:rsid w:val="006C7322"/>
    <w:rsid w:val="006C7E40"/>
    <w:rsid w:val="006D0974"/>
    <w:rsid w:val="006D1387"/>
    <w:rsid w:val="006D1AD7"/>
    <w:rsid w:val="006D223B"/>
    <w:rsid w:val="006D2457"/>
    <w:rsid w:val="006D2761"/>
    <w:rsid w:val="006D340E"/>
    <w:rsid w:val="006D3765"/>
    <w:rsid w:val="006D47EA"/>
    <w:rsid w:val="006D55EE"/>
    <w:rsid w:val="006D5E18"/>
    <w:rsid w:val="006D7078"/>
    <w:rsid w:val="006D7C6E"/>
    <w:rsid w:val="006E1430"/>
    <w:rsid w:val="006E17CB"/>
    <w:rsid w:val="006E1B93"/>
    <w:rsid w:val="006E1D76"/>
    <w:rsid w:val="006E3D2D"/>
    <w:rsid w:val="006E4174"/>
    <w:rsid w:val="006E48BA"/>
    <w:rsid w:val="006E5E5A"/>
    <w:rsid w:val="006E60D7"/>
    <w:rsid w:val="006E6744"/>
    <w:rsid w:val="006E7487"/>
    <w:rsid w:val="006F0E53"/>
    <w:rsid w:val="006F15F4"/>
    <w:rsid w:val="006F2E4E"/>
    <w:rsid w:val="006F3692"/>
    <w:rsid w:val="006F41AA"/>
    <w:rsid w:val="006F45EC"/>
    <w:rsid w:val="006F46A6"/>
    <w:rsid w:val="006F5768"/>
    <w:rsid w:val="006F701B"/>
    <w:rsid w:val="006F762F"/>
    <w:rsid w:val="006F76DD"/>
    <w:rsid w:val="006F7EE7"/>
    <w:rsid w:val="00701B96"/>
    <w:rsid w:val="00701C02"/>
    <w:rsid w:val="007032A9"/>
    <w:rsid w:val="007038AD"/>
    <w:rsid w:val="007041C8"/>
    <w:rsid w:val="00705660"/>
    <w:rsid w:val="00706A4A"/>
    <w:rsid w:val="007072E4"/>
    <w:rsid w:val="007101BE"/>
    <w:rsid w:val="00710488"/>
    <w:rsid w:val="00711312"/>
    <w:rsid w:val="007113ED"/>
    <w:rsid w:val="00711AEC"/>
    <w:rsid w:val="007123ED"/>
    <w:rsid w:val="0071242B"/>
    <w:rsid w:val="007141A1"/>
    <w:rsid w:val="00714211"/>
    <w:rsid w:val="007160BB"/>
    <w:rsid w:val="007166B3"/>
    <w:rsid w:val="00716724"/>
    <w:rsid w:val="00716E9A"/>
    <w:rsid w:val="00716F18"/>
    <w:rsid w:val="007171BE"/>
    <w:rsid w:val="00717C72"/>
    <w:rsid w:val="00720185"/>
    <w:rsid w:val="0072085C"/>
    <w:rsid w:val="00720C2E"/>
    <w:rsid w:val="00724F89"/>
    <w:rsid w:val="007259FA"/>
    <w:rsid w:val="007264D1"/>
    <w:rsid w:val="00726D58"/>
    <w:rsid w:val="00730C67"/>
    <w:rsid w:val="0073276F"/>
    <w:rsid w:val="00732FE6"/>
    <w:rsid w:val="00733C0C"/>
    <w:rsid w:val="00734C48"/>
    <w:rsid w:val="007369F3"/>
    <w:rsid w:val="00737E64"/>
    <w:rsid w:val="007400CE"/>
    <w:rsid w:val="0074060B"/>
    <w:rsid w:val="00740EFB"/>
    <w:rsid w:val="00742A77"/>
    <w:rsid w:val="00743D26"/>
    <w:rsid w:val="00744DB0"/>
    <w:rsid w:val="00745A07"/>
    <w:rsid w:val="00746FDE"/>
    <w:rsid w:val="00747007"/>
    <w:rsid w:val="0074700F"/>
    <w:rsid w:val="00747A90"/>
    <w:rsid w:val="00751DF2"/>
    <w:rsid w:val="0075232E"/>
    <w:rsid w:val="007525DF"/>
    <w:rsid w:val="007536A1"/>
    <w:rsid w:val="00756026"/>
    <w:rsid w:val="00756503"/>
    <w:rsid w:val="0075670C"/>
    <w:rsid w:val="00757D69"/>
    <w:rsid w:val="007600CE"/>
    <w:rsid w:val="00760875"/>
    <w:rsid w:val="00762FDE"/>
    <w:rsid w:val="00764930"/>
    <w:rsid w:val="00765A8E"/>
    <w:rsid w:val="00766B5D"/>
    <w:rsid w:val="00771038"/>
    <w:rsid w:val="007710C5"/>
    <w:rsid w:val="007711E8"/>
    <w:rsid w:val="0077149B"/>
    <w:rsid w:val="0077210E"/>
    <w:rsid w:val="007724A2"/>
    <w:rsid w:val="0077266B"/>
    <w:rsid w:val="00773501"/>
    <w:rsid w:val="007750B9"/>
    <w:rsid w:val="007751F4"/>
    <w:rsid w:val="007758EF"/>
    <w:rsid w:val="00775952"/>
    <w:rsid w:val="00775E70"/>
    <w:rsid w:val="00775FF0"/>
    <w:rsid w:val="00777E5D"/>
    <w:rsid w:val="00777FB0"/>
    <w:rsid w:val="00780782"/>
    <w:rsid w:val="00780E37"/>
    <w:rsid w:val="007810FF"/>
    <w:rsid w:val="00781CB0"/>
    <w:rsid w:val="00781E1F"/>
    <w:rsid w:val="007822B5"/>
    <w:rsid w:val="00783151"/>
    <w:rsid w:val="00783599"/>
    <w:rsid w:val="00784A45"/>
    <w:rsid w:val="00785932"/>
    <w:rsid w:val="00785F0F"/>
    <w:rsid w:val="0078628B"/>
    <w:rsid w:val="0078692A"/>
    <w:rsid w:val="00786FBC"/>
    <w:rsid w:val="00787621"/>
    <w:rsid w:val="00787992"/>
    <w:rsid w:val="007901EE"/>
    <w:rsid w:val="00790291"/>
    <w:rsid w:val="00790999"/>
    <w:rsid w:val="007910F9"/>
    <w:rsid w:val="00792745"/>
    <w:rsid w:val="007927B0"/>
    <w:rsid w:val="007928A9"/>
    <w:rsid w:val="00792EB9"/>
    <w:rsid w:val="00793A08"/>
    <w:rsid w:val="0079412B"/>
    <w:rsid w:val="007945BF"/>
    <w:rsid w:val="007A0B14"/>
    <w:rsid w:val="007A0DEC"/>
    <w:rsid w:val="007A24C3"/>
    <w:rsid w:val="007A41FD"/>
    <w:rsid w:val="007A433B"/>
    <w:rsid w:val="007A4774"/>
    <w:rsid w:val="007A4E0B"/>
    <w:rsid w:val="007A4E60"/>
    <w:rsid w:val="007A5DC6"/>
    <w:rsid w:val="007A5E42"/>
    <w:rsid w:val="007A631A"/>
    <w:rsid w:val="007A6671"/>
    <w:rsid w:val="007A7496"/>
    <w:rsid w:val="007A763C"/>
    <w:rsid w:val="007A7D1B"/>
    <w:rsid w:val="007B0C8A"/>
    <w:rsid w:val="007B1289"/>
    <w:rsid w:val="007B1ACD"/>
    <w:rsid w:val="007B208B"/>
    <w:rsid w:val="007B3364"/>
    <w:rsid w:val="007B3DBD"/>
    <w:rsid w:val="007B3F06"/>
    <w:rsid w:val="007B5089"/>
    <w:rsid w:val="007B7180"/>
    <w:rsid w:val="007B73B0"/>
    <w:rsid w:val="007B7732"/>
    <w:rsid w:val="007B7AD7"/>
    <w:rsid w:val="007B7B23"/>
    <w:rsid w:val="007C00BE"/>
    <w:rsid w:val="007C1BBC"/>
    <w:rsid w:val="007C44D3"/>
    <w:rsid w:val="007C46CA"/>
    <w:rsid w:val="007C46EA"/>
    <w:rsid w:val="007C5402"/>
    <w:rsid w:val="007C54C9"/>
    <w:rsid w:val="007C5600"/>
    <w:rsid w:val="007C5813"/>
    <w:rsid w:val="007C5AE9"/>
    <w:rsid w:val="007C5DF5"/>
    <w:rsid w:val="007C6A8A"/>
    <w:rsid w:val="007C6DEB"/>
    <w:rsid w:val="007C721D"/>
    <w:rsid w:val="007C7831"/>
    <w:rsid w:val="007D0073"/>
    <w:rsid w:val="007D06B0"/>
    <w:rsid w:val="007D1BD2"/>
    <w:rsid w:val="007D217F"/>
    <w:rsid w:val="007D2F23"/>
    <w:rsid w:val="007D377B"/>
    <w:rsid w:val="007D3DCF"/>
    <w:rsid w:val="007D3F7C"/>
    <w:rsid w:val="007D53DE"/>
    <w:rsid w:val="007D571F"/>
    <w:rsid w:val="007D6497"/>
    <w:rsid w:val="007D6568"/>
    <w:rsid w:val="007D6614"/>
    <w:rsid w:val="007D7D10"/>
    <w:rsid w:val="007D7E68"/>
    <w:rsid w:val="007E0A5C"/>
    <w:rsid w:val="007E100A"/>
    <w:rsid w:val="007E1633"/>
    <w:rsid w:val="007E2FF1"/>
    <w:rsid w:val="007E3B4B"/>
    <w:rsid w:val="007E4265"/>
    <w:rsid w:val="007E4CA9"/>
    <w:rsid w:val="007E559B"/>
    <w:rsid w:val="007E60D2"/>
    <w:rsid w:val="007E760E"/>
    <w:rsid w:val="007F020C"/>
    <w:rsid w:val="007F0D24"/>
    <w:rsid w:val="007F1200"/>
    <w:rsid w:val="007F1F54"/>
    <w:rsid w:val="007F2346"/>
    <w:rsid w:val="007F36E3"/>
    <w:rsid w:val="007F4907"/>
    <w:rsid w:val="007F498A"/>
    <w:rsid w:val="007F50A4"/>
    <w:rsid w:val="007F6362"/>
    <w:rsid w:val="007F63B9"/>
    <w:rsid w:val="007F716A"/>
    <w:rsid w:val="007F7456"/>
    <w:rsid w:val="007F7A0F"/>
    <w:rsid w:val="00801180"/>
    <w:rsid w:val="00801A19"/>
    <w:rsid w:val="0080453C"/>
    <w:rsid w:val="00804BC4"/>
    <w:rsid w:val="00805291"/>
    <w:rsid w:val="008052EC"/>
    <w:rsid w:val="008064D9"/>
    <w:rsid w:val="00806727"/>
    <w:rsid w:val="0081053B"/>
    <w:rsid w:val="00810DEF"/>
    <w:rsid w:val="00811993"/>
    <w:rsid w:val="00812017"/>
    <w:rsid w:val="00812396"/>
    <w:rsid w:val="008127F8"/>
    <w:rsid w:val="00814328"/>
    <w:rsid w:val="00814E62"/>
    <w:rsid w:val="00814E94"/>
    <w:rsid w:val="00815DE0"/>
    <w:rsid w:val="00816436"/>
    <w:rsid w:val="00816798"/>
    <w:rsid w:val="008178CC"/>
    <w:rsid w:val="00820E66"/>
    <w:rsid w:val="008210C0"/>
    <w:rsid w:val="00822640"/>
    <w:rsid w:val="008248CB"/>
    <w:rsid w:val="00825964"/>
    <w:rsid w:val="008262C1"/>
    <w:rsid w:val="0082679A"/>
    <w:rsid w:val="00830599"/>
    <w:rsid w:val="008311CA"/>
    <w:rsid w:val="00831227"/>
    <w:rsid w:val="00831681"/>
    <w:rsid w:val="00831F3A"/>
    <w:rsid w:val="00833289"/>
    <w:rsid w:val="008345FD"/>
    <w:rsid w:val="00834E31"/>
    <w:rsid w:val="00835309"/>
    <w:rsid w:val="0083612E"/>
    <w:rsid w:val="00836350"/>
    <w:rsid w:val="00837AC5"/>
    <w:rsid w:val="00837AD1"/>
    <w:rsid w:val="00837B8D"/>
    <w:rsid w:val="00840308"/>
    <w:rsid w:val="008409C0"/>
    <w:rsid w:val="00841799"/>
    <w:rsid w:val="00841B90"/>
    <w:rsid w:val="00841F1B"/>
    <w:rsid w:val="00842C3A"/>
    <w:rsid w:val="00842E00"/>
    <w:rsid w:val="00842F83"/>
    <w:rsid w:val="00842FED"/>
    <w:rsid w:val="008434E1"/>
    <w:rsid w:val="008449EF"/>
    <w:rsid w:val="00845C10"/>
    <w:rsid w:val="0084698E"/>
    <w:rsid w:val="00847709"/>
    <w:rsid w:val="00850798"/>
    <w:rsid w:val="00850989"/>
    <w:rsid w:val="0085178F"/>
    <w:rsid w:val="00851964"/>
    <w:rsid w:val="008526FF"/>
    <w:rsid w:val="00852E90"/>
    <w:rsid w:val="00852EF8"/>
    <w:rsid w:val="00853849"/>
    <w:rsid w:val="0085415C"/>
    <w:rsid w:val="008557F7"/>
    <w:rsid w:val="0085684C"/>
    <w:rsid w:val="00856A0D"/>
    <w:rsid w:val="00857FDC"/>
    <w:rsid w:val="00860993"/>
    <w:rsid w:val="00861183"/>
    <w:rsid w:val="008619AE"/>
    <w:rsid w:val="00862C27"/>
    <w:rsid w:val="00863221"/>
    <w:rsid w:val="0086357A"/>
    <w:rsid w:val="00863E4B"/>
    <w:rsid w:val="00864370"/>
    <w:rsid w:val="00864A4C"/>
    <w:rsid w:val="008657FC"/>
    <w:rsid w:val="00866486"/>
    <w:rsid w:val="0086672B"/>
    <w:rsid w:val="0086721E"/>
    <w:rsid w:val="008678C6"/>
    <w:rsid w:val="008703F6"/>
    <w:rsid w:val="0087087D"/>
    <w:rsid w:val="0087286D"/>
    <w:rsid w:val="00872CF3"/>
    <w:rsid w:val="00872F86"/>
    <w:rsid w:val="008739D8"/>
    <w:rsid w:val="00873DC3"/>
    <w:rsid w:val="008740B9"/>
    <w:rsid w:val="00874820"/>
    <w:rsid w:val="00876545"/>
    <w:rsid w:val="00876700"/>
    <w:rsid w:val="008770AE"/>
    <w:rsid w:val="008770C2"/>
    <w:rsid w:val="008775C2"/>
    <w:rsid w:val="00877A03"/>
    <w:rsid w:val="00882A87"/>
    <w:rsid w:val="00882BB3"/>
    <w:rsid w:val="008843B1"/>
    <w:rsid w:val="00886166"/>
    <w:rsid w:val="008865A6"/>
    <w:rsid w:val="00887772"/>
    <w:rsid w:val="00887B56"/>
    <w:rsid w:val="0089009B"/>
    <w:rsid w:val="008909D2"/>
    <w:rsid w:val="00890A31"/>
    <w:rsid w:val="00890A9F"/>
    <w:rsid w:val="00891618"/>
    <w:rsid w:val="00891B0A"/>
    <w:rsid w:val="00891F9C"/>
    <w:rsid w:val="008923F8"/>
    <w:rsid w:val="0089588E"/>
    <w:rsid w:val="0089718C"/>
    <w:rsid w:val="0089735F"/>
    <w:rsid w:val="0089766C"/>
    <w:rsid w:val="008978BB"/>
    <w:rsid w:val="008A04E5"/>
    <w:rsid w:val="008A056C"/>
    <w:rsid w:val="008A127A"/>
    <w:rsid w:val="008A1C58"/>
    <w:rsid w:val="008A2709"/>
    <w:rsid w:val="008A303E"/>
    <w:rsid w:val="008A32BD"/>
    <w:rsid w:val="008A4444"/>
    <w:rsid w:val="008A4DA6"/>
    <w:rsid w:val="008A6131"/>
    <w:rsid w:val="008A68D2"/>
    <w:rsid w:val="008A744E"/>
    <w:rsid w:val="008B01F5"/>
    <w:rsid w:val="008B13FC"/>
    <w:rsid w:val="008B1D86"/>
    <w:rsid w:val="008B35FE"/>
    <w:rsid w:val="008B39F6"/>
    <w:rsid w:val="008B3F40"/>
    <w:rsid w:val="008B510F"/>
    <w:rsid w:val="008B6379"/>
    <w:rsid w:val="008C19CA"/>
    <w:rsid w:val="008C1A07"/>
    <w:rsid w:val="008C2065"/>
    <w:rsid w:val="008C2FD5"/>
    <w:rsid w:val="008C40C3"/>
    <w:rsid w:val="008C4F9B"/>
    <w:rsid w:val="008C7DF1"/>
    <w:rsid w:val="008C7E0E"/>
    <w:rsid w:val="008D04C4"/>
    <w:rsid w:val="008D0BE3"/>
    <w:rsid w:val="008D146A"/>
    <w:rsid w:val="008D1565"/>
    <w:rsid w:val="008D232B"/>
    <w:rsid w:val="008D372A"/>
    <w:rsid w:val="008D38A3"/>
    <w:rsid w:val="008D3A39"/>
    <w:rsid w:val="008D3C0D"/>
    <w:rsid w:val="008D409D"/>
    <w:rsid w:val="008D4DA3"/>
    <w:rsid w:val="008E0241"/>
    <w:rsid w:val="008E07CA"/>
    <w:rsid w:val="008E1148"/>
    <w:rsid w:val="008E119D"/>
    <w:rsid w:val="008E13A2"/>
    <w:rsid w:val="008E1788"/>
    <w:rsid w:val="008E21CA"/>
    <w:rsid w:val="008E2A6D"/>
    <w:rsid w:val="008E4845"/>
    <w:rsid w:val="008E4D27"/>
    <w:rsid w:val="008E4E4D"/>
    <w:rsid w:val="008E72A0"/>
    <w:rsid w:val="008F01EB"/>
    <w:rsid w:val="008F0A7E"/>
    <w:rsid w:val="008F1263"/>
    <w:rsid w:val="008F23E0"/>
    <w:rsid w:val="008F4898"/>
    <w:rsid w:val="008F4A03"/>
    <w:rsid w:val="008F4B73"/>
    <w:rsid w:val="008F77EC"/>
    <w:rsid w:val="00900E02"/>
    <w:rsid w:val="009015FF"/>
    <w:rsid w:val="00901BB7"/>
    <w:rsid w:val="00901E4B"/>
    <w:rsid w:val="00902A6A"/>
    <w:rsid w:val="00902D8B"/>
    <w:rsid w:val="00903E6B"/>
    <w:rsid w:val="009056A2"/>
    <w:rsid w:val="00905C08"/>
    <w:rsid w:val="00905FCA"/>
    <w:rsid w:val="009060FC"/>
    <w:rsid w:val="00906127"/>
    <w:rsid w:val="009105B8"/>
    <w:rsid w:val="00912C86"/>
    <w:rsid w:val="00912F4D"/>
    <w:rsid w:val="0091491C"/>
    <w:rsid w:val="00914B91"/>
    <w:rsid w:val="00915541"/>
    <w:rsid w:val="00915CA2"/>
    <w:rsid w:val="0091665A"/>
    <w:rsid w:val="00917A05"/>
    <w:rsid w:val="00917C4A"/>
    <w:rsid w:val="009233A4"/>
    <w:rsid w:val="00923905"/>
    <w:rsid w:val="009257D3"/>
    <w:rsid w:val="0092699B"/>
    <w:rsid w:val="00926A96"/>
    <w:rsid w:val="00930FE1"/>
    <w:rsid w:val="00931053"/>
    <w:rsid w:val="00931FB5"/>
    <w:rsid w:val="00932607"/>
    <w:rsid w:val="009327FF"/>
    <w:rsid w:val="00934946"/>
    <w:rsid w:val="00935D8A"/>
    <w:rsid w:val="009366EA"/>
    <w:rsid w:val="00940C07"/>
    <w:rsid w:val="009416A3"/>
    <w:rsid w:val="00941E81"/>
    <w:rsid w:val="00943AEB"/>
    <w:rsid w:val="00944379"/>
    <w:rsid w:val="00945DBA"/>
    <w:rsid w:val="00946DF0"/>
    <w:rsid w:val="0094782A"/>
    <w:rsid w:val="00947F35"/>
    <w:rsid w:val="0095091B"/>
    <w:rsid w:val="00950969"/>
    <w:rsid w:val="009515F0"/>
    <w:rsid w:val="00951CF1"/>
    <w:rsid w:val="00952C76"/>
    <w:rsid w:val="00954A4F"/>
    <w:rsid w:val="00955206"/>
    <w:rsid w:val="00955559"/>
    <w:rsid w:val="0095566A"/>
    <w:rsid w:val="00955DBF"/>
    <w:rsid w:val="00956750"/>
    <w:rsid w:val="009568CB"/>
    <w:rsid w:val="00956A2E"/>
    <w:rsid w:val="0095719E"/>
    <w:rsid w:val="009573B4"/>
    <w:rsid w:val="00957810"/>
    <w:rsid w:val="0096005E"/>
    <w:rsid w:val="009609D9"/>
    <w:rsid w:val="009611E8"/>
    <w:rsid w:val="00961226"/>
    <w:rsid w:val="00962262"/>
    <w:rsid w:val="00963696"/>
    <w:rsid w:val="009643DC"/>
    <w:rsid w:val="009646CB"/>
    <w:rsid w:val="0096539E"/>
    <w:rsid w:val="00965FAA"/>
    <w:rsid w:val="00966EF1"/>
    <w:rsid w:val="00967707"/>
    <w:rsid w:val="0096780A"/>
    <w:rsid w:val="009706CF"/>
    <w:rsid w:val="00971FD1"/>
    <w:rsid w:val="00972345"/>
    <w:rsid w:val="00973507"/>
    <w:rsid w:val="00973E09"/>
    <w:rsid w:val="00974467"/>
    <w:rsid w:val="009744A5"/>
    <w:rsid w:val="00974A86"/>
    <w:rsid w:val="00974AEC"/>
    <w:rsid w:val="00975562"/>
    <w:rsid w:val="0097578A"/>
    <w:rsid w:val="00975C70"/>
    <w:rsid w:val="009762BA"/>
    <w:rsid w:val="00976839"/>
    <w:rsid w:val="00977806"/>
    <w:rsid w:val="00977EF3"/>
    <w:rsid w:val="009800D4"/>
    <w:rsid w:val="009802E7"/>
    <w:rsid w:val="00980583"/>
    <w:rsid w:val="00980A71"/>
    <w:rsid w:val="00980EE3"/>
    <w:rsid w:val="00981E2F"/>
    <w:rsid w:val="00981EF8"/>
    <w:rsid w:val="0098219E"/>
    <w:rsid w:val="009822B4"/>
    <w:rsid w:val="00982B52"/>
    <w:rsid w:val="00984B4A"/>
    <w:rsid w:val="009851CB"/>
    <w:rsid w:val="00985D7A"/>
    <w:rsid w:val="00985FE2"/>
    <w:rsid w:val="0098613B"/>
    <w:rsid w:val="009863BF"/>
    <w:rsid w:val="009869EC"/>
    <w:rsid w:val="00987147"/>
    <w:rsid w:val="009875E3"/>
    <w:rsid w:val="00987BD8"/>
    <w:rsid w:val="00987C20"/>
    <w:rsid w:val="00990905"/>
    <w:rsid w:val="00990C97"/>
    <w:rsid w:val="00991C90"/>
    <w:rsid w:val="00992963"/>
    <w:rsid w:val="0099412A"/>
    <w:rsid w:val="009943B5"/>
    <w:rsid w:val="00994707"/>
    <w:rsid w:val="00996E7F"/>
    <w:rsid w:val="0099720A"/>
    <w:rsid w:val="00997DFB"/>
    <w:rsid w:val="009A108C"/>
    <w:rsid w:val="009A1FC0"/>
    <w:rsid w:val="009A206A"/>
    <w:rsid w:val="009A245A"/>
    <w:rsid w:val="009A248B"/>
    <w:rsid w:val="009A2F77"/>
    <w:rsid w:val="009A30B8"/>
    <w:rsid w:val="009A399C"/>
    <w:rsid w:val="009A4DD2"/>
    <w:rsid w:val="009A633E"/>
    <w:rsid w:val="009B0AB1"/>
    <w:rsid w:val="009B0BFB"/>
    <w:rsid w:val="009B2536"/>
    <w:rsid w:val="009B2B84"/>
    <w:rsid w:val="009B477F"/>
    <w:rsid w:val="009B4EA4"/>
    <w:rsid w:val="009B6371"/>
    <w:rsid w:val="009B690D"/>
    <w:rsid w:val="009B6FB0"/>
    <w:rsid w:val="009B721D"/>
    <w:rsid w:val="009B7FA8"/>
    <w:rsid w:val="009C01E0"/>
    <w:rsid w:val="009C0A15"/>
    <w:rsid w:val="009C2338"/>
    <w:rsid w:val="009C4977"/>
    <w:rsid w:val="009C593A"/>
    <w:rsid w:val="009C5AB7"/>
    <w:rsid w:val="009C6978"/>
    <w:rsid w:val="009C6983"/>
    <w:rsid w:val="009C6F9C"/>
    <w:rsid w:val="009C7550"/>
    <w:rsid w:val="009D040E"/>
    <w:rsid w:val="009D10D4"/>
    <w:rsid w:val="009D24E8"/>
    <w:rsid w:val="009D37D6"/>
    <w:rsid w:val="009D56C5"/>
    <w:rsid w:val="009D7C87"/>
    <w:rsid w:val="009E05AF"/>
    <w:rsid w:val="009E0F1A"/>
    <w:rsid w:val="009E17A5"/>
    <w:rsid w:val="009E322E"/>
    <w:rsid w:val="009E32D1"/>
    <w:rsid w:val="009E3DD1"/>
    <w:rsid w:val="009E3FDE"/>
    <w:rsid w:val="009E43B1"/>
    <w:rsid w:val="009E4749"/>
    <w:rsid w:val="009E47A0"/>
    <w:rsid w:val="009E4ACC"/>
    <w:rsid w:val="009E500F"/>
    <w:rsid w:val="009E6885"/>
    <w:rsid w:val="009F0588"/>
    <w:rsid w:val="009F136E"/>
    <w:rsid w:val="009F3102"/>
    <w:rsid w:val="009F3BB4"/>
    <w:rsid w:val="009F54CD"/>
    <w:rsid w:val="009F71F4"/>
    <w:rsid w:val="009F799E"/>
    <w:rsid w:val="00A00CE8"/>
    <w:rsid w:val="00A01468"/>
    <w:rsid w:val="00A0558A"/>
    <w:rsid w:val="00A055B4"/>
    <w:rsid w:val="00A06CE4"/>
    <w:rsid w:val="00A0777D"/>
    <w:rsid w:val="00A07961"/>
    <w:rsid w:val="00A109D7"/>
    <w:rsid w:val="00A10C2E"/>
    <w:rsid w:val="00A119E5"/>
    <w:rsid w:val="00A125C5"/>
    <w:rsid w:val="00A13975"/>
    <w:rsid w:val="00A159D4"/>
    <w:rsid w:val="00A1764E"/>
    <w:rsid w:val="00A176B5"/>
    <w:rsid w:val="00A201B4"/>
    <w:rsid w:val="00A208FD"/>
    <w:rsid w:val="00A215DB"/>
    <w:rsid w:val="00A21AD7"/>
    <w:rsid w:val="00A23E07"/>
    <w:rsid w:val="00A25E5D"/>
    <w:rsid w:val="00A26235"/>
    <w:rsid w:val="00A265A4"/>
    <w:rsid w:val="00A267E2"/>
    <w:rsid w:val="00A300A1"/>
    <w:rsid w:val="00A32A6B"/>
    <w:rsid w:val="00A32D7D"/>
    <w:rsid w:val="00A34BDF"/>
    <w:rsid w:val="00A34C54"/>
    <w:rsid w:val="00A35505"/>
    <w:rsid w:val="00A356AD"/>
    <w:rsid w:val="00A360B1"/>
    <w:rsid w:val="00A371AE"/>
    <w:rsid w:val="00A40420"/>
    <w:rsid w:val="00A40D3B"/>
    <w:rsid w:val="00A4180B"/>
    <w:rsid w:val="00A41C82"/>
    <w:rsid w:val="00A4475F"/>
    <w:rsid w:val="00A4524B"/>
    <w:rsid w:val="00A46C1F"/>
    <w:rsid w:val="00A51121"/>
    <w:rsid w:val="00A51320"/>
    <w:rsid w:val="00A53096"/>
    <w:rsid w:val="00A53560"/>
    <w:rsid w:val="00A53E48"/>
    <w:rsid w:val="00A5452A"/>
    <w:rsid w:val="00A54887"/>
    <w:rsid w:val="00A54BFA"/>
    <w:rsid w:val="00A55540"/>
    <w:rsid w:val="00A55FBA"/>
    <w:rsid w:val="00A56036"/>
    <w:rsid w:val="00A57316"/>
    <w:rsid w:val="00A57480"/>
    <w:rsid w:val="00A600B2"/>
    <w:rsid w:val="00A60B90"/>
    <w:rsid w:val="00A61052"/>
    <w:rsid w:val="00A612AA"/>
    <w:rsid w:val="00A6150D"/>
    <w:rsid w:val="00A61AEE"/>
    <w:rsid w:val="00A62626"/>
    <w:rsid w:val="00A6310D"/>
    <w:rsid w:val="00A63333"/>
    <w:rsid w:val="00A64BB3"/>
    <w:rsid w:val="00A65C1E"/>
    <w:rsid w:val="00A67D73"/>
    <w:rsid w:val="00A700B5"/>
    <w:rsid w:val="00A70939"/>
    <w:rsid w:val="00A7364E"/>
    <w:rsid w:val="00A73C1B"/>
    <w:rsid w:val="00A74349"/>
    <w:rsid w:val="00A7443D"/>
    <w:rsid w:val="00A7498B"/>
    <w:rsid w:val="00A74B63"/>
    <w:rsid w:val="00A74E2D"/>
    <w:rsid w:val="00A76D18"/>
    <w:rsid w:val="00A804A1"/>
    <w:rsid w:val="00A80697"/>
    <w:rsid w:val="00A81072"/>
    <w:rsid w:val="00A81874"/>
    <w:rsid w:val="00A827C9"/>
    <w:rsid w:val="00A8347D"/>
    <w:rsid w:val="00A834A3"/>
    <w:rsid w:val="00A85138"/>
    <w:rsid w:val="00A856E8"/>
    <w:rsid w:val="00A85ECC"/>
    <w:rsid w:val="00A8614D"/>
    <w:rsid w:val="00A86300"/>
    <w:rsid w:val="00A871B1"/>
    <w:rsid w:val="00A90940"/>
    <w:rsid w:val="00A91C10"/>
    <w:rsid w:val="00A922ED"/>
    <w:rsid w:val="00A93241"/>
    <w:rsid w:val="00A940FC"/>
    <w:rsid w:val="00A945C9"/>
    <w:rsid w:val="00A95206"/>
    <w:rsid w:val="00A95309"/>
    <w:rsid w:val="00A95D4F"/>
    <w:rsid w:val="00A96A40"/>
    <w:rsid w:val="00A97131"/>
    <w:rsid w:val="00A97457"/>
    <w:rsid w:val="00AA1075"/>
    <w:rsid w:val="00AA2030"/>
    <w:rsid w:val="00AA3074"/>
    <w:rsid w:val="00AA3366"/>
    <w:rsid w:val="00AA33AE"/>
    <w:rsid w:val="00AA583B"/>
    <w:rsid w:val="00AA5FED"/>
    <w:rsid w:val="00AA669F"/>
    <w:rsid w:val="00AA7231"/>
    <w:rsid w:val="00AB0F34"/>
    <w:rsid w:val="00AB0F8C"/>
    <w:rsid w:val="00AB1FE3"/>
    <w:rsid w:val="00AB21FE"/>
    <w:rsid w:val="00AB2AA8"/>
    <w:rsid w:val="00AB30BA"/>
    <w:rsid w:val="00AB379F"/>
    <w:rsid w:val="00AB37A2"/>
    <w:rsid w:val="00AB3E7A"/>
    <w:rsid w:val="00AB43B4"/>
    <w:rsid w:val="00AB4ACE"/>
    <w:rsid w:val="00AB4E03"/>
    <w:rsid w:val="00AB5B77"/>
    <w:rsid w:val="00AB670A"/>
    <w:rsid w:val="00AB7C9F"/>
    <w:rsid w:val="00AC0810"/>
    <w:rsid w:val="00AC0B8B"/>
    <w:rsid w:val="00AC1320"/>
    <w:rsid w:val="00AC2744"/>
    <w:rsid w:val="00AC3D34"/>
    <w:rsid w:val="00AC4B5C"/>
    <w:rsid w:val="00AC58E4"/>
    <w:rsid w:val="00AC5C43"/>
    <w:rsid w:val="00AD0C24"/>
    <w:rsid w:val="00AD0CAE"/>
    <w:rsid w:val="00AD1809"/>
    <w:rsid w:val="00AD1ECF"/>
    <w:rsid w:val="00AD1FD0"/>
    <w:rsid w:val="00AD29DE"/>
    <w:rsid w:val="00AD3637"/>
    <w:rsid w:val="00AD3A4B"/>
    <w:rsid w:val="00AD3B6F"/>
    <w:rsid w:val="00AD4807"/>
    <w:rsid w:val="00AD4A6A"/>
    <w:rsid w:val="00AD4EC0"/>
    <w:rsid w:val="00AD55B5"/>
    <w:rsid w:val="00AD58C5"/>
    <w:rsid w:val="00AD6391"/>
    <w:rsid w:val="00AD644E"/>
    <w:rsid w:val="00AD70FC"/>
    <w:rsid w:val="00AD75A3"/>
    <w:rsid w:val="00AE14D0"/>
    <w:rsid w:val="00AE1863"/>
    <w:rsid w:val="00AE1BD4"/>
    <w:rsid w:val="00AE2A5E"/>
    <w:rsid w:val="00AE2C01"/>
    <w:rsid w:val="00AE39E7"/>
    <w:rsid w:val="00AE3C08"/>
    <w:rsid w:val="00AE3E0D"/>
    <w:rsid w:val="00AE463D"/>
    <w:rsid w:val="00AE47D7"/>
    <w:rsid w:val="00AE6AA1"/>
    <w:rsid w:val="00AE6CB1"/>
    <w:rsid w:val="00AE6CCD"/>
    <w:rsid w:val="00AF03F9"/>
    <w:rsid w:val="00AF063B"/>
    <w:rsid w:val="00AF1F59"/>
    <w:rsid w:val="00AF2AF9"/>
    <w:rsid w:val="00AF2BCD"/>
    <w:rsid w:val="00AF6987"/>
    <w:rsid w:val="00B000A0"/>
    <w:rsid w:val="00B007D1"/>
    <w:rsid w:val="00B0093F"/>
    <w:rsid w:val="00B02479"/>
    <w:rsid w:val="00B0366D"/>
    <w:rsid w:val="00B036E0"/>
    <w:rsid w:val="00B04C5C"/>
    <w:rsid w:val="00B04FC2"/>
    <w:rsid w:val="00B06176"/>
    <w:rsid w:val="00B06501"/>
    <w:rsid w:val="00B0680D"/>
    <w:rsid w:val="00B07178"/>
    <w:rsid w:val="00B10F41"/>
    <w:rsid w:val="00B128BA"/>
    <w:rsid w:val="00B12B82"/>
    <w:rsid w:val="00B1494D"/>
    <w:rsid w:val="00B14E26"/>
    <w:rsid w:val="00B15E0D"/>
    <w:rsid w:val="00B160A7"/>
    <w:rsid w:val="00B16A4F"/>
    <w:rsid w:val="00B1768A"/>
    <w:rsid w:val="00B201D5"/>
    <w:rsid w:val="00B22127"/>
    <w:rsid w:val="00B2341F"/>
    <w:rsid w:val="00B30952"/>
    <w:rsid w:val="00B30D96"/>
    <w:rsid w:val="00B3167F"/>
    <w:rsid w:val="00B321DC"/>
    <w:rsid w:val="00B32531"/>
    <w:rsid w:val="00B3353A"/>
    <w:rsid w:val="00B36229"/>
    <w:rsid w:val="00B40158"/>
    <w:rsid w:val="00B410A0"/>
    <w:rsid w:val="00B4245E"/>
    <w:rsid w:val="00B43195"/>
    <w:rsid w:val="00B43AF7"/>
    <w:rsid w:val="00B441F1"/>
    <w:rsid w:val="00B45771"/>
    <w:rsid w:val="00B46554"/>
    <w:rsid w:val="00B46E04"/>
    <w:rsid w:val="00B4748A"/>
    <w:rsid w:val="00B50D6E"/>
    <w:rsid w:val="00B5122C"/>
    <w:rsid w:val="00B51910"/>
    <w:rsid w:val="00B523EB"/>
    <w:rsid w:val="00B55520"/>
    <w:rsid w:val="00B55576"/>
    <w:rsid w:val="00B55673"/>
    <w:rsid w:val="00B559DE"/>
    <w:rsid w:val="00B56E24"/>
    <w:rsid w:val="00B57202"/>
    <w:rsid w:val="00B57568"/>
    <w:rsid w:val="00B57EA2"/>
    <w:rsid w:val="00B60AE4"/>
    <w:rsid w:val="00B61144"/>
    <w:rsid w:val="00B627FA"/>
    <w:rsid w:val="00B62C17"/>
    <w:rsid w:val="00B63118"/>
    <w:rsid w:val="00B6416C"/>
    <w:rsid w:val="00B64540"/>
    <w:rsid w:val="00B64C15"/>
    <w:rsid w:val="00B65445"/>
    <w:rsid w:val="00B657EE"/>
    <w:rsid w:val="00B664EA"/>
    <w:rsid w:val="00B679CF"/>
    <w:rsid w:val="00B702BC"/>
    <w:rsid w:val="00B70B8A"/>
    <w:rsid w:val="00B71283"/>
    <w:rsid w:val="00B73DEE"/>
    <w:rsid w:val="00B73F67"/>
    <w:rsid w:val="00B743B3"/>
    <w:rsid w:val="00B74A7A"/>
    <w:rsid w:val="00B77FF9"/>
    <w:rsid w:val="00B802A2"/>
    <w:rsid w:val="00B811AC"/>
    <w:rsid w:val="00B8179F"/>
    <w:rsid w:val="00B8215D"/>
    <w:rsid w:val="00B82D64"/>
    <w:rsid w:val="00B83AFF"/>
    <w:rsid w:val="00B83F0D"/>
    <w:rsid w:val="00B842F8"/>
    <w:rsid w:val="00B84759"/>
    <w:rsid w:val="00B84B7A"/>
    <w:rsid w:val="00B85CE9"/>
    <w:rsid w:val="00B873D2"/>
    <w:rsid w:val="00B87900"/>
    <w:rsid w:val="00B87C87"/>
    <w:rsid w:val="00B901BA"/>
    <w:rsid w:val="00B9129B"/>
    <w:rsid w:val="00B9129F"/>
    <w:rsid w:val="00B91700"/>
    <w:rsid w:val="00B944FE"/>
    <w:rsid w:val="00B94FF0"/>
    <w:rsid w:val="00B963E3"/>
    <w:rsid w:val="00B971CC"/>
    <w:rsid w:val="00BA0B9D"/>
    <w:rsid w:val="00BA13AD"/>
    <w:rsid w:val="00BA1501"/>
    <w:rsid w:val="00BA1B5C"/>
    <w:rsid w:val="00BA2940"/>
    <w:rsid w:val="00BA5DC9"/>
    <w:rsid w:val="00BA6E5E"/>
    <w:rsid w:val="00BA7A90"/>
    <w:rsid w:val="00BA7FE2"/>
    <w:rsid w:val="00BB04E0"/>
    <w:rsid w:val="00BB08DB"/>
    <w:rsid w:val="00BB0B80"/>
    <w:rsid w:val="00BB2E9C"/>
    <w:rsid w:val="00BB3EBB"/>
    <w:rsid w:val="00BB4B20"/>
    <w:rsid w:val="00BB50CD"/>
    <w:rsid w:val="00BB5788"/>
    <w:rsid w:val="00BB7ED6"/>
    <w:rsid w:val="00BB7FD1"/>
    <w:rsid w:val="00BC04D4"/>
    <w:rsid w:val="00BC17A2"/>
    <w:rsid w:val="00BC1C63"/>
    <w:rsid w:val="00BC2B27"/>
    <w:rsid w:val="00BC5319"/>
    <w:rsid w:val="00BC5FB3"/>
    <w:rsid w:val="00BC75B6"/>
    <w:rsid w:val="00BC790B"/>
    <w:rsid w:val="00BD0C37"/>
    <w:rsid w:val="00BD0C3E"/>
    <w:rsid w:val="00BD1532"/>
    <w:rsid w:val="00BD1B30"/>
    <w:rsid w:val="00BD1B5A"/>
    <w:rsid w:val="00BD2EFE"/>
    <w:rsid w:val="00BD344A"/>
    <w:rsid w:val="00BD402B"/>
    <w:rsid w:val="00BD509A"/>
    <w:rsid w:val="00BD61B4"/>
    <w:rsid w:val="00BD622D"/>
    <w:rsid w:val="00BD6D8A"/>
    <w:rsid w:val="00BD72F1"/>
    <w:rsid w:val="00BD7CE6"/>
    <w:rsid w:val="00BE0150"/>
    <w:rsid w:val="00BE047D"/>
    <w:rsid w:val="00BE0A71"/>
    <w:rsid w:val="00BE15D5"/>
    <w:rsid w:val="00BE64EA"/>
    <w:rsid w:val="00BE6DE1"/>
    <w:rsid w:val="00BE7390"/>
    <w:rsid w:val="00BE73CE"/>
    <w:rsid w:val="00BF18FA"/>
    <w:rsid w:val="00BF1953"/>
    <w:rsid w:val="00BF1AFB"/>
    <w:rsid w:val="00BF1CCE"/>
    <w:rsid w:val="00BF2178"/>
    <w:rsid w:val="00BF2B04"/>
    <w:rsid w:val="00BF3ACF"/>
    <w:rsid w:val="00BF5C24"/>
    <w:rsid w:val="00BF5EFD"/>
    <w:rsid w:val="00BF7349"/>
    <w:rsid w:val="00BF7F3B"/>
    <w:rsid w:val="00C00299"/>
    <w:rsid w:val="00C01062"/>
    <w:rsid w:val="00C027C9"/>
    <w:rsid w:val="00C04DAC"/>
    <w:rsid w:val="00C05ED9"/>
    <w:rsid w:val="00C063CB"/>
    <w:rsid w:val="00C06B9B"/>
    <w:rsid w:val="00C06C5B"/>
    <w:rsid w:val="00C10131"/>
    <w:rsid w:val="00C10488"/>
    <w:rsid w:val="00C10D75"/>
    <w:rsid w:val="00C117B8"/>
    <w:rsid w:val="00C11AEE"/>
    <w:rsid w:val="00C129C2"/>
    <w:rsid w:val="00C1396C"/>
    <w:rsid w:val="00C16979"/>
    <w:rsid w:val="00C20640"/>
    <w:rsid w:val="00C2259E"/>
    <w:rsid w:val="00C23532"/>
    <w:rsid w:val="00C236F7"/>
    <w:rsid w:val="00C23F46"/>
    <w:rsid w:val="00C2606C"/>
    <w:rsid w:val="00C27089"/>
    <w:rsid w:val="00C30AA0"/>
    <w:rsid w:val="00C30CC4"/>
    <w:rsid w:val="00C30E57"/>
    <w:rsid w:val="00C30FD8"/>
    <w:rsid w:val="00C31D4C"/>
    <w:rsid w:val="00C3249B"/>
    <w:rsid w:val="00C328BC"/>
    <w:rsid w:val="00C32FAE"/>
    <w:rsid w:val="00C3391D"/>
    <w:rsid w:val="00C34172"/>
    <w:rsid w:val="00C3564E"/>
    <w:rsid w:val="00C35764"/>
    <w:rsid w:val="00C3611D"/>
    <w:rsid w:val="00C36C43"/>
    <w:rsid w:val="00C37223"/>
    <w:rsid w:val="00C37492"/>
    <w:rsid w:val="00C37AFE"/>
    <w:rsid w:val="00C4069B"/>
    <w:rsid w:val="00C40B83"/>
    <w:rsid w:val="00C421DB"/>
    <w:rsid w:val="00C42CE3"/>
    <w:rsid w:val="00C45049"/>
    <w:rsid w:val="00C46218"/>
    <w:rsid w:val="00C46E42"/>
    <w:rsid w:val="00C46EAE"/>
    <w:rsid w:val="00C500D7"/>
    <w:rsid w:val="00C506B1"/>
    <w:rsid w:val="00C52626"/>
    <w:rsid w:val="00C53E39"/>
    <w:rsid w:val="00C54B09"/>
    <w:rsid w:val="00C54E2A"/>
    <w:rsid w:val="00C554D7"/>
    <w:rsid w:val="00C576A6"/>
    <w:rsid w:val="00C57C23"/>
    <w:rsid w:val="00C60476"/>
    <w:rsid w:val="00C624C8"/>
    <w:rsid w:val="00C62B92"/>
    <w:rsid w:val="00C62FC9"/>
    <w:rsid w:val="00C63EC8"/>
    <w:rsid w:val="00C64DAB"/>
    <w:rsid w:val="00C6611B"/>
    <w:rsid w:val="00C66709"/>
    <w:rsid w:val="00C667F7"/>
    <w:rsid w:val="00C66E8B"/>
    <w:rsid w:val="00C66F21"/>
    <w:rsid w:val="00C67279"/>
    <w:rsid w:val="00C6739E"/>
    <w:rsid w:val="00C6753F"/>
    <w:rsid w:val="00C67B30"/>
    <w:rsid w:val="00C706AD"/>
    <w:rsid w:val="00C70C8C"/>
    <w:rsid w:val="00C71291"/>
    <w:rsid w:val="00C71F7B"/>
    <w:rsid w:val="00C722BD"/>
    <w:rsid w:val="00C72315"/>
    <w:rsid w:val="00C73C34"/>
    <w:rsid w:val="00C74E4E"/>
    <w:rsid w:val="00C758DD"/>
    <w:rsid w:val="00C759F2"/>
    <w:rsid w:val="00C76E70"/>
    <w:rsid w:val="00C77028"/>
    <w:rsid w:val="00C80A27"/>
    <w:rsid w:val="00C80C6A"/>
    <w:rsid w:val="00C80EC3"/>
    <w:rsid w:val="00C8257E"/>
    <w:rsid w:val="00C83C5A"/>
    <w:rsid w:val="00C858F1"/>
    <w:rsid w:val="00C85AAD"/>
    <w:rsid w:val="00C91DB1"/>
    <w:rsid w:val="00C92048"/>
    <w:rsid w:val="00C92A1E"/>
    <w:rsid w:val="00C93276"/>
    <w:rsid w:val="00C947DF"/>
    <w:rsid w:val="00C947F4"/>
    <w:rsid w:val="00C94E05"/>
    <w:rsid w:val="00C95847"/>
    <w:rsid w:val="00C966C2"/>
    <w:rsid w:val="00C96D2D"/>
    <w:rsid w:val="00C9773C"/>
    <w:rsid w:val="00C97EC4"/>
    <w:rsid w:val="00C97FC7"/>
    <w:rsid w:val="00CA189B"/>
    <w:rsid w:val="00CA24B0"/>
    <w:rsid w:val="00CA2B0F"/>
    <w:rsid w:val="00CA3288"/>
    <w:rsid w:val="00CA3E93"/>
    <w:rsid w:val="00CA44AB"/>
    <w:rsid w:val="00CA5065"/>
    <w:rsid w:val="00CA5416"/>
    <w:rsid w:val="00CA6B8C"/>
    <w:rsid w:val="00CB0F8B"/>
    <w:rsid w:val="00CB1348"/>
    <w:rsid w:val="00CB1ADF"/>
    <w:rsid w:val="00CB1B96"/>
    <w:rsid w:val="00CB1C75"/>
    <w:rsid w:val="00CB2324"/>
    <w:rsid w:val="00CB2BDF"/>
    <w:rsid w:val="00CB4673"/>
    <w:rsid w:val="00CB51FD"/>
    <w:rsid w:val="00CB613E"/>
    <w:rsid w:val="00CB6E5E"/>
    <w:rsid w:val="00CB72AC"/>
    <w:rsid w:val="00CC097D"/>
    <w:rsid w:val="00CC14DC"/>
    <w:rsid w:val="00CC17F1"/>
    <w:rsid w:val="00CC186B"/>
    <w:rsid w:val="00CC1E2E"/>
    <w:rsid w:val="00CC22AC"/>
    <w:rsid w:val="00CC2971"/>
    <w:rsid w:val="00CC3735"/>
    <w:rsid w:val="00CC4292"/>
    <w:rsid w:val="00CC44FF"/>
    <w:rsid w:val="00CC4E5F"/>
    <w:rsid w:val="00CC6071"/>
    <w:rsid w:val="00CC63EE"/>
    <w:rsid w:val="00CD066C"/>
    <w:rsid w:val="00CD1844"/>
    <w:rsid w:val="00CD185F"/>
    <w:rsid w:val="00CD26FE"/>
    <w:rsid w:val="00CD2A81"/>
    <w:rsid w:val="00CD2B91"/>
    <w:rsid w:val="00CD397E"/>
    <w:rsid w:val="00CD5C62"/>
    <w:rsid w:val="00CD6C7B"/>
    <w:rsid w:val="00CE0B63"/>
    <w:rsid w:val="00CE113C"/>
    <w:rsid w:val="00CE11A6"/>
    <w:rsid w:val="00CE1279"/>
    <w:rsid w:val="00CE1C02"/>
    <w:rsid w:val="00CE2EED"/>
    <w:rsid w:val="00CE4905"/>
    <w:rsid w:val="00CE4FE0"/>
    <w:rsid w:val="00CE5080"/>
    <w:rsid w:val="00CE544F"/>
    <w:rsid w:val="00CE5540"/>
    <w:rsid w:val="00CE75E2"/>
    <w:rsid w:val="00CF038E"/>
    <w:rsid w:val="00CF0433"/>
    <w:rsid w:val="00CF0CA1"/>
    <w:rsid w:val="00CF0F20"/>
    <w:rsid w:val="00CF1035"/>
    <w:rsid w:val="00CF142E"/>
    <w:rsid w:val="00CF166C"/>
    <w:rsid w:val="00CF1BA1"/>
    <w:rsid w:val="00CF2A2B"/>
    <w:rsid w:val="00CF2D0B"/>
    <w:rsid w:val="00CF43D5"/>
    <w:rsid w:val="00CF57AC"/>
    <w:rsid w:val="00CF63B2"/>
    <w:rsid w:val="00CF660C"/>
    <w:rsid w:val="00CF799D"/>
    <w:rsid w:val="00D00467"/>
    <w:rsid w:val="00D00850"/>
    <w:rsid w:val="00D00B6E"/>
    <w:rsid w:val="00D01411"/>
    <w:rsid w:val="00D02027"/>
    <w:rsid w:val="00D022E3"/>
    <w:rsid w:val="00D028F2"/>
    <w:rsid w:val="00D030CC"/>
    <w:rsid w:val="00D03995"/>
    <w:rsid w:val="00D04C75"/>
    <w:rsid w:val="00D04D49"/>
    <w:rsid w:val="00D05C28"/>
    <w:rsid w:val="00D065C6"/>
    <w:rsid w:val="00D06AF5"/>
    <w:rsid w:val="00D0775D"/>
    <w:rsid w:val="00D1012B"/>
    <w:rsid w:val="00D104DC"/>
    <w:rsid w:val="00D108B8"/>
    <w:rsid w:val="00D11AA2"/>
    <w:rsid w:val="00D11BDD"/>
    <w:rsid w:val="00D11F7B"/>
    <w:rsid w:val="00D12CBA"/>
    <w:rsid w:val="00D13DDD"/>
    <w:rsid w:val="00D1418D"/>
    <w:rsid w:val="00D14289"/>
    <w:rsid w:val="00D204A3"/>
    <w:rsid w:val="00D20869"/>
    <w:rsid w:val="00D20B1F"/>
    <w:rsid w:val="00D216FB"/>
    <w:rsid w:val="00D21709"/>
    <w:rsid w:val="00D248AC"/>
    <w:rsid w:val="00D248F7"/>
    <w:rsid w:val="00D24A52"/>
    <w:rsid w:val="00D27110"/>
    <w:rsid w:val="00D276AF"/>
    <w:rsid w:val="00D30695"/>
    <w:rsid w:val="00D31020"/>
    <w:rsid w:val="00D31372"/>
    <w:rsid w:val="00D319DB"/>
    <w:rsid w:val="00D31ABA"/>
    <w:rsid w:val="00D32BA1"/>
    <w:rsid w:val="00D32CB2"/>
    <w:rsid w:val="00D32CB8"/>
    <w:rsid w:val="00D350AF"/>
    <w:rsid w:val="00D35188"/>
    <w:rsid w:val="00D35674"/>
    <w:rsid w:val="00D35BCB"/>
    <w:rsid w:val="00D368E9"/>
    <w:rsid w:val="00D377B9"/>
    <w:rsid w:val="00D37FBA"/>
    <w:rsid w:val="00D40132"/>
    <w:rsid w:val="00D403AC"/>
    <w:rsid w:val="00D407FF"/>
    <w:rsid w:val="00D40E91"/>
    <w:rsid w:val="00D4217B"/>
    <w:rsid w:val="00D4298D"/>
    <w:rsid w:val="00D44068"/>
    <w:rsid w:val="00D44376"/>
    <w:rsid w:val="00D447FA"/>
    <w:rsid w:val="00D46007"/>
    <w:rsid w:val="00D466B0"/>
    <w:rsid w:val="00D46A03"/>
    <w:rsid w:val="00D47387"/>
    <w:rsid w:val="00D47A3A"/>
    <w:rsid w:val="00D47C24"/>
    <w:rsid w:val="00D50145"/>
    <w:rsid w:val="00D50DBE"/>
    <w:rsid w:val="00D51396"/>
    <w:rsid w:val="00D51565"/>
    <w:rsid w:val="00D51B5F"/>
    <w:rsid w:val="00D520D5"/>
    <w:rsid w:val="00D52C64"/>
    <w:rsid w:val="00D53400"/>
    <w:rsid w:val="00D53C71"/>
    <w:rsid w:val="00D542FA"/>
    <w:rsid w:val="00D545B3"/>
    <w:rsid w:val="00D54C14"/>
    <w:rsid w:val="00D551A6"/>
    <w:rsid w:val="00D55676"/>
    <w:rsid w:val="00D55E5B"/>
    <w:rsid w:val="00D56DD3"/>
    <w:rsid w:val="00D577D9"/>
    <w:rsid w:val="00D579F6"/>
    <w:rsid w:val="00D57A9F"/>
    <w:rsid w:val="00D57DEA"/>
    <w:rsid w:val="00D604B2"/>
    <w:rsid w:val="00D62CB5"/>
    <w:rsid w:val="00D632D0"/>
    <w:rsid w:val="00D63BDF"/>
    <w:rsid w:val="00D655D9"/>
    <w:rsid w:val="00D65717"/>
    <w:rsid w:val="00D67ACC"/>
    <w:rsid w:val="00D71EC4"/>
    <w:rsid w:val="00D71FB9"/>
    <w:rsid w:val="00D721EC"/>
    <w:rsid w:val="00D730F8"/>
    <w:rsid w:val="00D73AF9"/>
    <w:rsid w:val="00D742A6"/>
    <w:rsid w:val="00D745A2"/>
    <w:rsid w:val="00D7589E"/>
    <w:rsid w:val="00D75C25"/>
    <w:rsid w:val="00D7706B"/>
    <w:rsid w:val="00D77442"/>
    <w:rsid w:val="00D77FBB"/>
    <w:rsid w:val="00D8038E"/>
    <w:rsid w:val="00D80547"/>
    <w:rsid w:val="00D8469E"/>
    <w:rsid w:val="00D8563D"/>
    <w:rsid w:val="00D85AD1"/>
    <w:rsid w:val="00D85FE9"/>
    <w:rsid w:val="00D86DC2"/>
    <w:rsid w:val="00D87C8B"/>
    <w:rsid w:val="00D90933"/>
    <w:rsid w:val="00D90C55"/>
    <w:rsid w:val="00D912D1"/>
    <w:rsid w:val="00D91CDF"/>
    <w:rsid w:val="00D928D2"/>
    <w:rsid w:val="00D935E8"/>
    <w:rsid w:val="00D96E79"/>
    <w:rsid w:val="00D9780E"/>
    <w:rsid w:val="00D97D82"/>
    <w:rsid w:val="00DA0231"/>
    <w:rsid w:val="00DA02DC"/>
    <w:rsid w:val="00DA0420"/>
    <w:rsid w:val="00DA0843"/>
    <w:rsid w:val="00DA17EF"/>
    <w:rsid w:val="00DA1914"/>
    <w:rsid w:val="00DA1E9F"/>
    <w:rsid w:val="00DA32E6"/>
    <w:rsid w:val="00DA42B1"/>
    <w:rsid w:val="00DA4702"/>
    <w:rsid w:val="00DA577D"/>
    <w:rsid w:val="00DA5A9F"/>
    <w:rsid w:val="00DA7041"/>
    <w:rsid w:val="00DA7700"/>
    <w:rsid w:val="00DB0079"/>
    <w:rsid w:val="00DB0791"/>
    <w:rsid w:val="00DB0A62"/>
    <w:rsid w:val="00DB276B"/>
    <w:rsid w:val="00DB2CD6"/>
    <w:rsid w:val="00DB4028"/>
    <w:rsid w:val="00DB4DE2"/>
    <w:rsid w:val="00DB5242"/>
    <w:rsid w:val="00DB5353"/>
    <w:rsid w:val="00DB6E8A"/>
    <w:rsid w:val="00DC1275"/>
    <w:rsid w:val="00DC1641"/>
    <w:rsid w:val="00DC16BA"/>
    <w:rsid w:val="00DC1FFE"/>
    <w:rsid w:val="00DC2E44"/>
    <w:rsid w:val="00DC363A"/>
    <w:rsid w:val="00DC516D"/>
    <w:rsid w:val="00DC582B"/>
    <w:rsid w:val="00DC67E7"/>
    <w:rsid w:val="00DC6D35"/>
    <w:rsid w:val="00DC6EF3"/>
    <w:rsid w:val="00DC7AB7"/>
    <w:rsid w:val="00DD0CA3"/>
    <w:rsid w:val="00DD13BD"/>
    <w:rsid w:val="00DD2D5D"/>
    <w:rsid w:val="00DD2D6A"/>
    <w:rsid w:val="00DD3081"/>
    <w:rsid w:val="00DD397E"/>
    <w:rsid w:val="00DD43FA"/>
    <w:rsid w:val="00DD469E"/>
    <w:rsid w:val="00DD4848"/>
    <w:rsid w:val="00DD503D"/>
    <w:rsid w:val="00DD5301"/>
    <w:rsid w:val="00DD558F"/>
    <w:rsid w:val="00DD66E1"/>
    <w:rsid w:val="00DD7012"/>
    <w:rsid w:val="00DD7DEF"/>
    <w:rsid w:val="00DE0E08"/>
    <w:rsid w:val="00DE13AA"/>
    <w:rsid w:val="00DE16C9"/>
    <w:rsid w:val="00DE19CB"/>
    <w:rsid w:val="00DE1B50"/>
    <w:rsid w:val="00DE22EA"/>
    <w:rsid w:val="00DE2355"/>
    <w:rsid w:val="00DE38B3"/>
    <w:rsid w:val="00DE3B17"/>
    <w:rsid w:val="00DE404B"/>
    <w:rsid w:val="00DE418D"/>
    <w:rsid w:val="00DE531E"/>
    <w:rsid w:val="00DE55E4"/>
    <w:rsid w:val="00DE5835"/>
    <w:rsid w:val="00DE7DF1"/>
    <w:rsid w:val="00DF1F02"/>
    <w:rsid w:val="00DF280B"/>
    <w:rsid w:val="00DF2878"/>
    <w:rsid w:val="00DF2B9B"/>
    <w:rsid w:val="00DF332F"/>
    <w:rsid w:val="00DF4E61"/>
    <w:rsid w:val="00DF5240"/>
    <w:rsid w:val="00DF652D"/>
    <w:rsid w:val="00DF6AB2"/>
    <w:rsid w:val="00DF6D19"/>
    <w:rsid w:val="00DF7D6E"/>
    <w:rsid w:val="00E018B2"/>
    <w:rsid w:val="00E01E51"/>
    <w:rsid w:val="00E01E5D"/>
    <w:rsid w:val="00E0272C"/>
    <w:rsid w:val="00E02F8B"/>
    <w:rsid w:val="00E0312B"/>
    <w:rsid w:val="00E04855"/>
    <w:rsid w:val="00E04A76"/>
    <w:rsid w:val="00E04FD7"/>
    <w:rsid w:val="00E05F29"/>
    <w:rsid w:val="00E063E3"/>
    <w:rsid w:val="00E065DD"/>
    <w:rsid w:val="00E1013D"/>
    <w:rsid w:val="00E10A8B"/>
    <w:rsid w:val="00E10DAC"/>
    <w:rsid w:val="00E11D8E"/>
    <w:rsid w:val="00E12017"/>
    <w:rsid w:val="00E12294"/>
    <w:rsid w:val="00E12F67"/>
    <w:rsid w:val="00E13658"/>
    <w:rsid w:val="00E13D4E"/>
    <w:rsid w:val="00E13E4B"/>
    <w:rsid w:val="00E140F5"/>
    <w:rsid w:val="00E16433"/>
    <w:rsid w:val="00E16C4E"/>
    <w:rsid w:val="00E17DFF"/>
    <w:rsid w:val="00E203A1"/>
    <w:rsid w:val="00E21E96"/>
    <w:rsid w:val="00E2272F"/>
    <w:rsid w:val="00E22D78"/>
    <w:rsid w:val="00E23521"/>
    <w:rsid w:val="00E23592"/>
    <w:rsid w:val="00E23BA5"/>
    <w:rsid w:val="00E247EC"/>
    <w:rsid w:val="00E25408"/>
    <w:rsid w:val="00E25F7D"/>
    <w:rsid w:val="00E303AB"/>
    <w:rsid w:val="00E30E5A"/>
    <w:rsid w:val="00E33657"/>
    <w:rsid w:val="00E33AEE"/>
    <w:rsid w:val="00E3483E"/>
    <w:rsid w:val="00E3642A"/>
    <w:rsid w:val="00E366AC"/>
    <w:rsid w:val="00E36847"/>
    <w:rsid w:val="00E37CA5"/>
    <w:rsid w:val="00E4038F"/>
    <w:rsid w:val="00E407B3"/>
    <w:rsid w:val="00E40C62"/>
    <w:rsid w:val="00E41ADE"/>
    <w:rsid w:val="00E42242"/>
    <w:rsid w:val="00E428E7"/>
    <w:rsid w:val="00E42D7C"/>
    <w:rsid w:val="00E430C4"/>
    <w:rsid w:val="00E43B87"/>
    <w:rsid w:val="00E43E67"/>
    <w:rsid w:val="00E44B86"/>
    <w:rsid w:val="00E44F91"/>
    <w:rsid w:val="00E45205"/>
    <w:rsid w:val="00E45976"/>
    <w:rsid w:val="00E45C05"/>
    <w:rsid w:val="00E45FDB"/>
    <w:rsid w:val="00E51D2A"/>
    <w:rsid w:val="00E526B1"/>
    <w:rsid w:val="00E53F94"/>
    <w:rsid w:val="00E545CD"/>
    <w:rsid w:val="00E54CE5"/>
    <w:rsid w:val="00E55476"/>
    <w:rsid w:val="00E55B15"/>
    <w:rsid w:val="00E56719"/>
    <w:rsid w:val="00E56964"/>
    <w:rsid w:val="00E569A4"/>
    <w:rsid w:val="00E56ACD"/>
    <w:rsid w:val="00E57627"/>
    <w:rsid w:val="00E57A29"/>
    <w:rsid w:val="00E60B54"/>
    <w:rsid w:val="00E60C2A"/>
    <w:rsid w:val="00E60E9C"/>
    <w:rsid w:val="00E6106F"/>
    <w:rsid w:val="00E63C6E"/>
    <w:rsid w:val="00E641DE"/>
    <w:rsid w:val="00E64CEC"/>
    <w:rsid w:val="00E65C14"/>
    <w:rsid w:val="00E66B14"/>
    <w:rsid w:val="00E67286"/>
    <w:rsid w:val="00E70059"/>
    <w:rsid w:val="00E7077B"/>
    <w:rsid w:val="00E7185C"/>
    <w:rsid w:val="00E74195"/>
    <w:rsid w:val="00E743E4"/>
    <w:rsid w:val="00E74590"/>
    <w:rsid w:val="00E74CAC"/>
    <w:rsid w:val="00E75174"/>
    <w:rsid w:val="00E7528E"/>
    <w:rsid w:val="00E7556D"/>
    <w:rsid w:val="00E75EBB"/>
    <w:rsid w:val="00E76EC1"/>
    <w:rsid w:val="00E805F9"/>
    <w:rsid w:val="00E80A3D"/>
    <w:rsid w:val="00E824A6"/>
    <w:rsid w:val="00E83521"/>
    <w:rsid w:val="00E84F29"/>
    <w:rsid w:val="00E85370"/>
    <w:rsid w:val="00E85748"/>
    <w:rsid w:val="00E86E19"/>
    <w:rsid w:val="00E9088B"/>
    <w:rsid w:val="00E90A09"/>
    <w:rsid w:val="00E92C05"/>
    <w:rsid w:val="00E93409"/>
    <w:rsid w:val="00E93876"/>
    <w:rsid w:val="00E957BC"/>
    <w:rsid w:val="00E959C4"/>
    <w:rsid w:val="00E95F35"/>
    <w:rsid w:val="00E95FF2"/>
    <w:rsid w:val="00E97954"/>
    <w:rsid w:val="00E97FB4"/>
    <w:rsid w:val="00EA0CD7"/>
    <w:rsid w:val="00EA1755"/>
    <w:rsid w:val="00EA2329"/>
    <w:rsid w:val="00EA26F5"/>
    <w:rsid w:val="00EA33FA"/>
    <w:rsid w:val="00EA3806"/>
    <w:rsid w:val="00EA3A6B"/>
    <w:rsid w:val="00EA5915"/>
    <w:rsid w:val="00EB0A1D"/>
    <w:rsid w:val="00EB0E77"/>
    <w:rsid w:val="00EB0F59"/>
    <w:rsid w:val="00EB1168"/>
    <w:rsid w:val="00EB3416"/>
    <w:rsid w:val="00EB3CBC"/>
    <w:rsid w:val="00EB3D84"/>
    <w:rsid w:val="00EB445C"/>
    <w:rsid w:val="00EB51DA"/>
    <w:rsid w:val="00EB579E"/>
    <w:rsid w:val="00EB62B1"/>
    <w:rsid w:val="00EB6974"/>
    <w:rsid w:val="00EB71AD"/>
    <w:rsid w:val="00EB7928"/>
    <w:rsid w:val="00EC027D"/>
    <w:rsid w:val="00EC16B5"/>
    <w:rsid w:val="00EC18E4"/>
    <w:rsid w:val="00EC230A"/>
    <w:rsid w:val="00EC24AF"/>
    <w:rsid w:val="00EC24D0"/>
    <w:rsid w:val="00EC257B"/>
    <w:rsid w:val="00EC2AA6"/>
    <w:rsid w:val="00EC3106"/>
    <w:rsid w:val="00EC388D"/>
    <w:rsid w:val="00EC56C2"/>
    <w:rsid w:val="00EC583A"/>
    <w:rsid w:val="00EC5F96"/>
    <w:rsid w:val="00EC7CC1"/>
    <w:rsid w:val="00ED1CFC"/>
    <w:rsid w:val="00ED483B"/>
    <w:rsid w:val="00ED4D77"/>
    <w:rsid w:val="00ED5864"/>
    <w:rsid w:val="00ED5EB0"/>
    <w:rsid w:val="00ED5EC2"/>
    <w:rsid w:val="00ED6680"/>
    <w:rsid w:val="00ED66CA"/>
    <w:rsid w:val="00ED7041"/>
    <w:rsid w:val="00ED726D"/>
    <w:rsid w:val="00ED7EE2"/>
    <w:rsid w:val="00EE1AA9"/>
    <w:rsid w:val="00EE2312"/>
    <w:rsid w:val="00EE5879"/>
    <w:rsid w:val="00EE73F2"/>
    <w:rsid w:val="00EF0960"/>
    <w:rsid w:val="00EF2288"/>
    <w:rsid w:val="00EF2533"/>
    <w:rsid w:val="00EF3221"/>
    <w:rsid w:val="00EF3342"/>
    <w:rsid w:val="00EF547C"/>
    <w:rsid w:val="00EF55F1"/>
    <w:rsid w:val="00EF6717"/>
    <w:rsid w:val="00EF6F86"/>
    <w:rsid w:val="00F006EA"/>
    <w:rsid w:val="00F02FB7"/>
    <w:rsid w:val="00F038D2"/>
    <w:rsid w:val="00F03C61"/>
    <w:rsid w:val="00F0512D"/>
    <w:rsid w:val="00F05BCC"/>
    <w:rsid w:val="00F06283"/>
    <w:rsid w:val="00F07A7C"/>
    <w:rsid w:val="00F10575"/>
    <w:rsid w:val="00F108BC"/>
    <w:rsid w:val="00F10D2D"/>
    <w:rsid w:val="00F1171C"/>
    <w:rsid w:val="00F11839"/>
    <w:rsid w:val="00F11940"/>
    <w:rsid w:val="00F121B9"/>
    <w:rsid w:val="00F131B0"/>
    <w:rsid w:val="00F142C8"/>
    <w:rsid w:val="00F14BCD"/>
    <w:rsid w:val="00F15D5A"/>
    <w:rsid w:val="00F1688D"/>
    <w:rsid w:val="00F200D9"/>
    <w:rsid w:val="00F21017"/>
    <w:rsid w:val="00F2103A"/>
    <w:rsid w:val="00F21343"/>
    <w:rsid w:val="00F2271D"/>
    <w:rsid w:val="00F22BBF"/>
    <w:rsid w:val="00F23B83"/>
    <w:rsid w:val="00F2513D"/>
    <w:rsid w:val="00F251A8"/>
    <w:rsid w:val="00F25458"/>
    <w:rsid w:val="00F26171"/>
    <w:rsid w:val="00F276CC"/>
    <w:rsid w:val="00F27EFA"/>
    <w:rsid w:val="00F3027B"/>
    <w:rsid w:val="00F308C4"/>
    <w:rsid w:val="00F333B7"/>
    <w:rsid w:val="00F337E0"/>
    <w:rsid w:val="00F33F27"/>
    <w:rsid w:val="00F345E3"/>
    <w:rsid w:val="00F35283"/>
    <w:rsid w:val="00F35831"/>
    <w:rsid w:val="00F41D8D"/>
    <w:rsid w:val="00F42FA1"/>
    <w:rsid w:val="00F43318"/>
    <w:rsid w:val="00F44496"/>
    <w:rsid w:val="00F44B7E"/>
    <w:rsid w:val="00F44D1C"/>
    <w:rsid w:val="00F44FD7"/>
    <w:rsid w:val="00F452FC"/>
    <w:rsid w:val="00F46ADD"/>
    <w:rsid w:val="00F46BE4"/>
    <w:rsid w:val="00F47629"/>
    <w:rsid w:val="00F5079C"/>
    <w:rsid w:val="00F50DAD"/>
    <w:rsid w:val="00F51934"/>
    <w:rsid w:val="00F51FE3"/>
    <w:rsid w:val="00F52B22"/>
    <w:rsid w:val="00F52E36"/>
    <w:rsid w:val="00F53948"/>
    <w:rsid w:val="00F53CBF"/>
    <w:rsid w:val="00F53D9A"/>
    <w:rsid w:val="00F54041"/>
    <w:rsid w:val="00F5407C"/>
    <w:rsid w:val="00F54ECA"/>
    <w:rsid w:val="00F5650D"/>
    <w:rsid w:val="00F56E8B"/>
    <w:rsid w:val="00F57713"/>
    <w:rsid w:val="00F57861"/>
    <w:rsid w:val="00F57A63"/>
    <w:rsid w:val="00F57ACF"/>
    <w:rsid w:val="00F60958"/>
    <w:rsid w:val="00F62622"/>
    <w:rsid w:val="00F62863"/>
    <w:rsid w:val="00F6313A"/>
    <w:rsid w:val="00F63F88"/>
    <w:rsid w:val="00F64266"/>
    <w:rsid w:val="00F6474C"/>
    <w:rsid w:val="00F64BF0"/>
    <w:rsid w:val="00F65518"/>
    <w:rsid w:val="00F65DA2"/>
    <w:rsid w:val="00F66566"/>
    <w:rsid w:val="00F669E8"/>
    <w:rsid w:val="00F670CF"/>
    <w:rsid w:val="00F67976"/>
    <w:rsid w:val="00F67A95"/>
    <w:rsid w:val="00F70A9E"/>
    <w:rsid w:val="00F72361"/>
    <w:rsid w:val="00F726A3"/>
    <w:rsid w:val="00F72754"/>
    <w:rsid w:val="00F72A5F"/>
    <w:rsid w:val="00F72F24"/>
    <w:rsid w:val="00F732B8"/>
    <w:rsid w:val="00F746D8"/>
    <w:rsid w:val="00F755C8"/>
    <w:rsid w:val="00F76C7D"/>
    <w:rsid w:val="00F76CEA"/>
    <w:rsid w:val="00F778DB"/>
    <w:rsid w:val="00F81337"/>
    <w:rsid w:val="00F81F3D"/>
    <w:rsid w:val="00F82D5B"/>
    <w:rsid w:val="00F84606"/>
    <w:rsid w:val="00F8598E"/>
    <w:rsid w:val="00F85C8C"/>
    <w:rsid w:val="00F85F66"/>
    <w:rsid w:val="00F86E4A"/>
    <w:rsid w:val="00F87CF5"/>
    <w:rsid w:val="00F900DD"/>
    <w:rsid w:val="00F915A6"/>
    <w:rsid w:val="00F91670"/>
    <w:rsid w:val="00F91E10"/>
    <w:rsid w:val="00F92334"/>
    <w:rsid w:val="00F92BC4"/>
    <w:rsid w:val="00F92FB2"/>
    <w:rsid w:val="00F93523"/>
    <w:rsid w:val="00F93F2D"/>
    <w:rsid w:val="00F94F8A"/>
    <w:rsid w:val="00FA07BC"/>
    <w:rsid w:val="00FA0C42"/>
    <w:rsid w:val="00FA1127"/>
    <w:rsid w:val="00FA17BC"/>
    <w:rsid w:val="00FA27FB"/>
    <w:rsid w:val="00FA380B"/>
    <w:rsid w:val="00FA3CC6"/>
    <w:rsid w:val="00FA451A"/>
    <w:rsid w:val="00FA4ABF"/>
    <w:rsid w:val="00FA532E"/>
    <w:rsid w:val="00FA54E5"/>
    <w:rsid w:val="00FA63BD"/>
    <w:rsid w:val="00FA643B"/>
    <w:rsid w:val="00FB078B"/>
    <w:rsid w:val="00FB2921"/>
    <w:rsid w:val="00FB3FD4"/>
    <w:rsid w:val="00FB422C"/>
    <w:rsid w:val="00FB6302"/>
    <w:rsid w:val="00FB6AB1"/>
    <w:rsid w:val="00FB7ADC"/>
    <w:rsid w:val="00FB7B90"/>
    <w:rsid w:val="00FC0933"/>
    <w:rsid w:val="00FC20FF"/>
    <w:rsid w:val="00FC28AC"/>
    <w:rsid w:val="00FC459C"/>
    <w:rsid w:val="00FC5927"/>
    <w:rsid w:val="00FC759F"/>
    <w:rsid w:val="00FC7A19"/>
    <w:rsid w:val="00FC7DA7"/>
    <w:rsid w:val="00FD0F8B"/>
    <w:rsid w:val="00FD15E1"/>
    <w:rsid w:val="00FD340B"/>
    <w:rsid w:val="00FD4390"/>
    <w:rsid w:val="00FD5491"/>
    <w:rsid w:val="00FD574C"/>
    <w:rsid w:val="00FD6EAD"/>
    <w:rsid w:val="00FD74DA"/>
    <w:rsid w:val="00FD772F"/>
    <w:rsid w:val="00FE014A"/>
    <w:rsid w:val="00FE044B"/>
    <w:rsid w:val="00FE0C50"/>
    <w:rsid w:val="00FE142C"/>
    <w:rsid w:val="00FE16C5"/>
    <w:rsid w:val="00FE1A2C"/>
    <w:rsid w:val="00FE1C12"/>
    <w:rsid w:val="00FE2BF0"/>
    <w:rsid w:val="00FE32DE"/>
    <w:rsid w:val="00FE374B"/>
    <w:rsid w:val="00FE3C5F"/>
    <w:rsid w:val="00FE455C"/>
    <w:rsid w:val="00FE4E3E"/>
    <w:rsid w:val="00FE68EB"/>
    <w:rsid w:val="00FE7465"/>
    <w:rsid w:val="00FF0DC7"/>
    <w:rsid w:val="00FF1817"/>
    <w:rsid w:val="00FF1BEE"/>
    <w:rsid w:val="00FF218F"/>
    <w:rsid w:val="00FF24D1"/>
    <w:rsid w:val="00FF3248"/>
    <w:rsid w:val="00FF5215"/>
    <w:rsid w:val="00FF5522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E77784-5582-4769-9835-4224EC99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488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документа"/>
    <w:next w:val="a"/>
    <w:rsid w:val="00C10488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table" w:styleId="a4">
    <w:name w:val="Table Grid"/>
    <w:basedOn w:val="a1"/>
    <w:uiPriority w:val="59"/>
    <w:rsid w:val="00041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7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valeria.sibgatullina</dc:creator>
  <cp:lastModifiedBy>Адзинова Екатерина Алексеевна</cp:lastModifiedBy>
  <cp:revision>17</cp:revision>
  <dcterms:created xsi:type="dcterms:W3CDTF">2018-02-09T11:17:00Z</dcterms:created>
  <dcterms:modified xsi:type="dcterms:W3CDTF">2019-01-11T11:33:00Z</dcterms:modified>
</cp:coreProperties>
</file>